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00678" w14:textId="77777777" w:rsidR="00CF1F02" w:rsidRPr="00CF1F02" w:rsidRDefault="00CF1F02" w:rsidP="00CF1F02">
      <w:pPr>
        <w:shd w:val="clear" w:color="auto" w:fill="FFFFFF"/>
        <w:tabs>
          <w:tab w:val="left" w:pos="851"/>
        </w:tabs>
        <w:spacing w:after="0" w:line="240" w:lineRule="auto"/>
        <w:ind w:firstLine="4962"/>
        <w:rPr>
          <w:rFonts w:ascii="Times New Roman" w:eastAsia="Times New Roman" w:hAnsi="Times New Roman" w:cs="Times New Roman"/>
          <w:b/>
          <w:bCs/>
          <w:sz w:val="24"/>
          <w:szCs w:val="24"/>
          <w:lang w:eastAsia="ru-RU"/>
        </w:rPr>
      </w:pPr>
      <w:r w:rsidRPr="00CF1F02">
        <w:rPr>
          <w:rFonts w:ascii="Times New Roman" w:eastAsia="Times New Roman" w:hAnsi="Times New Roman" w:cs="Times New Roman"/>
          <w:b/>
          <w:bCs/>
          <w:sz w:val="24"/>
          <w:szCs w:val="24"/>
          <w:lang w:eastAsia="ru-RU"/>
        </w:rPr>
        <w:t xml:space="preserve">Утверждаю: </w:t>
      </w:r>
    </w:p>
    <w:p w14:paraId="38752514" w14:textId="77777777" w:rsidR="00CF1F02" w:rsidRPr="00CF1F02" w:rsidRDefault="00CF1F02" w:rsidP="00CF1F02">
      <w:pPr>
        <w:shd w:val="clear" w:color="auto" w:fill="FFFFFF"/>
        <w:tabs>
          <w:tab w:val="left" w:pos="851"/>
        </w:tabs>
        <w:spacing w:after="0" w:line="240" w:lineRule="auto"/>
        <w:ind w:firstLine="4962"/>
        <w:rPr>
          <w:rFonts w:ascii="Times New Roman" w:eastAsia="Times New Roman" w:hAnsi="Times New Roman" w:cs="Times New Roman"/>
          <w:b/>
          <w:bCs/>
          <w:sz w:val="24"/>
          <w:szCs w:val="24"/>
          <w:lang w:eastAsia="ru-RU"/>
        </w:rPr>
      </w:pPr>
      <w:r w:rsidRPr="00CF1F02">
        <w:rPr>
          <w:rFonts w:ascii="Times New Roman" w:eastAsia="Times New Roman" w:hAnsi="Times New Roman" w:cs="Times New Roman"/>
          <w:b/>
          <w:bCs/>
          <w:sz w:val="24"/>
          <w:szCs w:val="24"/>
          <w:lang w:eastAsia="ru-RU"/>
        </w:rPr>
        <w:t>И.о. ректора ГОУ «ПГУ им. Т.Г. Шевченко»,</w:t>
      </w:r>
    </w:p>
    <w:p w14:paraId="011C30EF" w14:textId="77777777" w:rsidR="00CF1F02" w:rsidRPr="00CF1F02" w:rsidRDefault="00CF1F02" w:rsidP="00CF1F02">
      <w:pPr>
        <w:shd w:val="clear" w:color="auto" w:fill="FFFFFF"/>
        <w:tabs>
          <w:tab w:val="left" w:pos="851"/>
        </w:tabs>
        <w:spacing w:after="0" w:line="240" w:lineRule="auto"/>
        <w:ind w:firstLine="4962"/>
        <w:rPr>
          <w:rFonts w:ascii="Times New Roman" w:eastAsia="Times New Roman" w:hAnsi="Times New Roman" w:cs="Times New Roman"/>
          <w:b/>
          <w:bCs/>
          <w:sz w:val="24"/>
          <w:szCs w:val="24"/>
          <w:lang w:eastAsia="ru-RU"/>
        </w:rPr>
      </w:pPr>
      <w:r w:rsidRPr="00CF1F02">
        <w:rPr>
          <w:rFonts w:ascii="Times New Roman" w:eastAsia="Times New Roman" w:hAnsi="Times New Roman" w:cs="Times New Roman"/>
          <w:b/>
          <w:bCs/>
          <w:sz w:val="24"/>
          <w:szCs w:val="24"/>
          <w:lang w:eastAsia="ru-RU"/>
        </w:rPr>
        <w:t>___________________ Л.В. Скитская</w:t>
      </w:r>
    </w:p>
    <w:p w14:paraId="318DEAEF" w14:textId="77777777" w:rsidR="00CF1F02" w:rsidRPr="00CF1F02" w:rsidRDefault="00CF1F02" w:rsidP="00CF1F02">
      <w:pPr>
        <w:shd w:val="clear" w:color="auto" w:fill="FFFFFF"/>
        <w:tabs>
          <w:tab w:val="left" w:pos="851"/>
        </w:tabs>
        <w:spacing w:after="0" w:line="240" w:lineRule="auto"/>
        <w:ind w:firstLine="4962"/>
        <w:rPr>
          <w:rFonts w:ascii="Times New Roman" w:eastAsia="Times New Roman" w:hAnsi="Times New Roman" w:cs="Times New Roman"/>
          <w:b/>
          <w:bCs/>
          <w:sz w:val="24"/>
          <w:szCs w:val="24"/>
          <w:lang w:eastAsia="ru-RU"/>
        </w:rPr>
      </w:pPr>
      <w:r w:rsidRPr="00CF1F02">
        <w:rPr>
          <w:rFonts w:ascii="Times New Roman" w:eastAsia="Times New Roman" w:hAnsi="Times New Roman" w:cs="Times New Roman"/>
          <w:b/>
          <w:bCs/>
          <w:sz w:val="24"/>
          <w:szCs w:val="24"/>
          <w:lang w:eastAsia="ru-RU"/>
        </w:rPr>
        <w:t>«___»____________2026 г.</w:t>
      </w:r>
    </w:p>
    <w:p w14:paraId="2C7AAFD0" w14:textId="77777777" w:rsidR="00CF1F02" w:rsidRPr="00CF1F02" w:rsidRDefault="00CF1F02" w:rsidP="00CF1F02">
      <w:pPr>
        <w:shd w:val="clear" w:color="auto" w:fill="FFFFFF"/>
        <w:tabs>
          <w:tab w:val="left" w:pos="851"/>
        </w:tabs>
        <w:spacing w:after="0" w:line="240" w:lineRule="auto"/>
        <w:ind w:firstLine="5245"/>
        <w:rPr>
          <w:rFonts w:ascii="Times New Roman" w:eastAsia="Times New Roman" w:hAnsi="Times New Roman" w:cs="Times New Roman"/>
          <w:b/>
          <w:bCs/>
          <w:sz w:val="24"/>
          <w:szCs w:val="24"/>
          <w:lang w:eastAsia="ru-RU"/>
        </w:rPr>
      </w:pPr>
    </w:p>
    <w:p w14:paraId="79B78D7F" w14:textId="77777777" w:rsidR="00CF1F02" w:rsidRPr="00CF1F02" w:rsidRDefault="00CF1F02" w:rsidP="00CF1F02">
      <w:pPr>
        <w:shd w:val="clear" w:color="auto" w:fill="FFFFFF"/>
        <w:tabs>
          <w:tab w:val="left" w:pos="851"/>
        </w:tabs>
        <w:spacing w:after="0" w:line="240" w:lineRule="auto"/>
        <w:ind w:firstLine="5245"/>
        <w:rPr>
          <w:rFonts w:ascii="Times New Roman" w:eastAsia="Times New Roman" w:hAnsi="Times New Roman" w:cs="Times New Roman"/>
          <w:b/>
          <w:bCs/>
          <w:sz w:val="24"/>
          <w:szCs w:val="24"/>
          <w:lang w:eastAsia="ru-RU"/>
        </w:rPr>
      </w:pPr>
    </w:p>
    <w:p w14:paraId="11BC3BE9" w14:textId="77777777" w:rsidR="00CF1F02" w:rsidRPr="00CF1F02" w:rsidRDefault="00CF1F02" w:rsidP="00CF1F02">
      <w:pPr>
        <w:shd w:val="clear" w:color="auto" w:fill="FFFFFF"/>
        <w:tabs>
          <w:tab w:val="left" w:pos="851"/>
        </w:tabs>
        <w:spacing w:after="0" w:line="240" w:lineRule="auto"/>
        <w:ind w:firstLine="5245"/>
        <w:rPr>
          <w:rFonts w:ascii="Times New Roman" w:eastAsia="Times New Roman" w:hAnsi="Times New Roman" w:cs="Times New Roman"/>
          <w:b/>
          <w:bCs/>
          <w:sz w:val="24"/>
          <w:szCs w:val="24"/>
          <w:lang w:eastAsia="ru-RU"/>
        </w:rPr>
      </w:pPr>
    </w:p>
    <w:p w14:paraId="7D5311C3" w14:textId="77777777" w:rsidR="00CF1F02" w:rsidRPr="00CF1F02" w:rsidRDefault="00CF1F02" w:rsidP="00CF1F02">
      <w:pPr>
        <w:shd w:val="clear" w:color="auto" w:fill="FFFFFF"/>
        <w:tabs>
          <w:tab w:val="left" w:pos="851"/>
        </w:tabs>
        <w:spacing w:after="0" w:line="240" w:lineRule="auto"/>
        <w:ind w:firstLine="5245"/>
        <w:rPr>
          <w:rFonts w:ascii="Times New Roman" w:eastAsia="Times New Roman" w:hAnsi="Times New Roman" w:cs="Times New Roman"/>
          <w:b/>
          <w:bCs/>
          <w:sz w:val="24"/>
          <w:szCs w:val="24"/>
          <w:lang w:eastAsia="ru-RU"/>
        </w:rPr>
      </w:pPr>
    </w:p>
    <w:p w14:paraId="76DD67EA" w14:textId="77777777" w:rsidR="00CF1F02" w:rsidRPr="00CF1F02" w:rsidRDefault="00CF1F02" w:rsidP="00CF1F02">
      <w:pPr>
        <w:shd w:val="clear" w:color="auto" w:fill="FFFFFF"/>
        <w:tabs>
          <w:tab w:val="left" w:pos="851"/>
        </w:tabs>
        <w:spacing w:after="0" w:line="240" w:lineRule="auto"/>
        <w:ind w:firstLine="5245"/>
        <w:rPr>
          <w:rFonts w:ascii="Times New Roman" w:eastAsia="Times New Roman" w:hAnsi="Times New Roman" w:cs="Times New Roman"/>
          <w:b/>
          <w:bCs/>
          <w:sz w:val="24"/>
          <w:szCs w:val="24"/>
          <w:lang w:eastAsia="ru-RU"/>
        </w:rPr>
      </w:pPr>
    </w:p>
    <w:p w14:paraId="26E86270" w14:textId="77777777" w:rsidR="00CF1F02" w:rsidRPr="00CF1F02" w:rsidRDefault="00CF1F02" w:rsidP="00CF1F02">
      <w:pPr>
        <w:shd w:val="clear" w:color="auto" w:fill="FFFFFF"/>
        <w:tabs>
          <w:tab w:val="left" w:pos="851"/>
        </w:tabs>
        <w:spacing w:after="0" w:line="240" w:lineRule="auto"/>
        <w:ind w:firstLine="5245"/>
        <w:rPr>
          <w:rFonts w:ascii="Times New Roman" w:eastAsia="Times New Roman" w:hAnsi="Times New Roman" w:cs="Times New Roman"/>
          <w:b/>
          <w:bCs/>
          <w:sz w:val="24"/>
          <w:szCs w:val="24"/>
          <w:lang w:eastAsia="ru-RU"/>
        </w:rPr>
      </w:pPr>
    </w:p>
    <w:p w14:paraId="3C1521DA" w14:textId="77777777" w:rsidR="00CF1F02" w:rsidRPr="00CF1F02" w:rsidRDefault="00CF1F02" w:rsidP="00CF1F02">
      <w:pPr>
        <w:shd w:val="clear" w:color="auto" w:fill="FFFFFF"/>
        <w:tabs>
          <w:tab w:val="left" w:pos="851"/>
        </w:tabs>
        <w:spacing w:after="0" w:line="240" w:lineRule="auto"/>
        <w:ind w:firstLine="5245"/>
        <w:rPr>
          <w:rFonts w:ascii="Times New Roman" w:eastAsia="Times New Roman" w:hAnsi="Times New Roman" w:cs="Times New Roman"/>
          <w:b/>
          <w:bCs/>
          <w:sz w:val="24"/>
          <w:szCs w:val="24"/>
          <w:lang w:eastAsia="ru-RU"/>
        </w:rPr>
      </w:pPr>
    </w:p>
    <w:p w14:paraId="11C086C2" w14:textId="77777777" w:rsidR="00CF1F02" w:rsidRPr="00CF1F02" w:rsidRDefault="00CF1F02" w:rsidP="00CF1F02">
      <w:pPr>
        <w:shd w:val="clear" w:color="auto" w:fill="FFFFFF"/>
        <w:tabs>
          <w:tab w:val="left" w:pos="851"/>
        </w:tabs>
        <w:spacing w:after="0" w:line="240" w:lineRule="auto"/>
        <w:ind w:firstLine="5245"/>
        <w:rPr>
          <w:rFonts w:ascii="Times New Roman" w:eastAsia="Times New Roman" w:hAnsi="Times New Roman" w:cs="Times New Roman"/>
          <w:b/>
          <w:bCs/>
          <w:sz w:val="24"/>
          <w:szCs w:val="24"/>
          <w:lang w:eastAsia="ru-RU"/>
        </w:rPr>
      </w:pPr>
    </w:p>
    <w:p w14:paraId="21FE7CCC" w14:textId="77777777" w:rsidR="00CF1F02" w:rsidRPr="00CF1F02" w:rsidRDefault="00CF1F02" w:rsidP="00CF1F02">
      <w:pPr>
        <w:shd w:val="clear" w:color="auto" w:fill="FFFFFF"/>
        <w:tabs>
          <w:tab w:val="left" w:pos="851"/>
        </w:tabs>
        <w:spacing w:after="0" w:line="240" w:lineRule="auto"/>
        <w:ind w:firstLine="567"/>
        <w:jc w:val="center"/>
        <w:rPr>
          <w:rFonts w:ascii="Times New Roman" w:eastAsia="Times New Roman" w:hAnsi="Times New Roman" w:cs="Times New Roman"/>
          <w:b/>
          <w:bCs/>
          <w:sz w:val="24"/>
          <w:szCs w:val="24"/>
          <w:lang w:eastAsia="ru-RU"/>
        </w:rPr>
      </w:pPr>
      <w:r w:rsidRPr="00CF1F02">
        <w:rPr>
          <w:rFonts w:ascii="Times New Roman" w:eastAsia="Times New Roman" w:hAnsi="Times New Roman" w:cs="Times New Roman"/>
          <w:b/>
          <w:bCs/>
          <w:sz w:val="24"/>
          <w:szCs w:val="24"/>
          <w:lang w:eastAsia="ru-RU"/>
        </w:rPr>
        <w:t xml:space="preserve">ДОКУМЕНТАЦИЯ </w:t>
      </w:r>
    </w:p>
    <w:p w14:paraId="3B065A0D" w14:textId="77777777" w:rsidR="00CF1F02" w:rsidRPr="00CF1F02" w:rsidRDefault="00CF1F02" w:rsidP="00CF1F02">
      <w:pPr>
        <w:shd w:val="clear" w:color="auto" w:fill="FFFFFF"/>
        <w:tabs>
          <w:tab w:val="left" w:pos="851"/>
        </w:tabs>
        <w:spacing w:after="0" w:line="240" w:lineRule="auto"/>
        <w:ind w:firstLine="567"/>
        <w:jc w:val="center"/>
        <w:rPr>
          <w:rFonts w:ascii="Times New Roman" w:eastAsia="Times New Roman" w:hAnsi="Times New Roman" w:cs="Times New Roman"/>
          <w:b/>
          <w:bCs/>
          <w:sz w:val="24"/>
          <w:szCs w:val="24"/>
          <w:lang w:eastAsia="ru-RU"/>
        </w:rPr>
      </w:pPr>
      <w:r w:rsidRPr="00CF1F02">
        <w:rPr>
          <w:rFonts w:ascii="Times New Roman" w:eastAsia="Times New Roman" w:hAnsi="Times New Roman" w:cs="Times New Roman"/>
          <w:b/>
          <w:bCs/>
          <w:sz w:val="24"/>
          <w:szCs w:val="24"/>
          <w:lang w:eastAsia="ru-RU"/>
        </w:rPr>
        <w:t xml:space="preserve">о проведении </w:t>
      </w:r>
      <w:bookmarkStart w:id="0" w:name="_Hlk183161066"/>
      <w:r w:rsidRPr="00CF1F02">
        <w:rPr>
          <w:rFonts w:ascii="Times New Roman" w:eastAsia="Times New Roman" w:hAnsi="Times New Roman" w:cs="Times New Roman"/>
          <w:b/>
          <w:bCs/>
          <w:sz w:val="24"/>
          <w:szCs w:val="24"/>
          <w:lang w:eastAsia="ru-RU"/>
        </w:rPr>
        <w:t xml:space="preserve">запроса предложений </w:t>
      </w:r>
      <w:bookmarkStart w:id="1" w:name="_Hlk183161948"/>
      <w:r w:rsidRPr="00CF1F02">
        <w:rPr>
          <w:rFonts w:ascii="Times New Roman" w:eastAsia="Times New Roman" w:hAnsi="Times New Roman" w:cs="Times New Roman"/>
          <w:b/>
          <w:bCs/>
          <w:sz w:val="24"/>
          <w:szCs w:val="24"/>
          <w:lang w:eastAsia="ru-RU"/>
        </w:rPr>
        <w:t>на приобретение</w:t>
      </w:r>
    </w:p>
    <w:p w14:paraId="7DB98A8C" w14:textId="77777777" w:rsidR="00CF1F02" w:rsidRPr="00CF1F02" w:rsidRDefault="00CF1F02" w:rsidP="00CF1F02">
      <w:pPr>
        <w:shd w:val="clear" w:color="auto" w:fill="FFFFFF"/>
        <w:tabs>
          <w:tab w:val="left" w:pos="851"/>
        </w:tabs>
        <w:spacing w:after="0" w:line="240" w:lineRule="auto"/>
        <w:ind w:firstLine="567"/>
        <w:jc w:val="center"/>
        <w:rPr>
          <w:rFonts w:ascii="Times New Roman" w:eastAsia="Times New Roman" w:hAnsi="Times New Roman" w:cs="Times New Roman"/>
          <w:b/>
          <w:bCs/>
          <w:sz w:val="24"/>
          <w:szCs w:val="24"/>
          <w:lang w:eastAsia="ru-RU"/>
        </w:rPr>
      </w:pPr>
      <w:r w:rsidRPr="00CF1F02">
        <w:rPr>
          <w:rFonts w:ascii="Times New Roman" w:eastAsia="Times New Roman" w:hAnsi="Times New Roman" w:cs="Times New Roman"/>
          <w:b/>
          <w:bCs/>
          <w:sz w:val="24"/>
          <w:szCs w:val="24"/>
          <w:lang w:eastAsia="ru-RU"/>
        </w:rPr>
        <w:t>строительных материалов</w:t>
      </w:r>
    </w:p>
    <w:bookmarkEnd w:id="0"/>
    <w:bookmarkEnd w:id="1"/>
    <w:p w14:paraId="5205174B" w14:textId="77777777" w:rsidR="00CF1F02" w:rsidRPr="00CF1F02" w:rsidRDefault="00CF1F02" w:rsidP="00CF1F02">
      <w:pPr>
        <w:shd w:val="clear" w:color="auto" w:fill="FFFFFF"/>
        <w:tabs>
          <w:tab w:val="left" w:pos="851"/>
        </w:tabs>
        <w:spacing w:after="0" w:line="240" w:lineRule="auto"/>
        <w:ind w:firstLine="567"/>
        <w:jc w:val="center"/>
        <w:rPr>
          <w:rFonts w:ascii="Times New Roman" w:eastAsia="Times New Roman" w:hAnsi="Times New Roman" w:cs="Times New Roman"/>
          <w:b/>
          <w:bCs/>
          <w:sz w:val="24"/>
          <w:szCs w:val="24"/>
          <w:lang w:eastAsia="ru-RU"/>
        </w:rPr>
      </w:pPr>
    </w:p>
    <w:p w14:paraId="285B6A98" w14:textId="77777777" w:rsidR="00CF1F02" w:rsidRPr="00CF1F02" w:rsidRDefault="00CF1F02" w:rsidP="00CF1F02">
      <w:pPr>
        <w:shd w:val="clear" w:color="auto" w:fill="FFFFFF"/>
        <w:tabs>
          <w:tab w:val="left" w:pos="851"/>
        </w:tabs>
        <w:spacing w:after="0" w:line="240" w:lineRule="auto"/>
        <w:ind w:firstLine="567"/>
        <w:jc w:val="center"/>
        <w:rPr>
          <w:rFonts w:ascii="Times New Roman" w:eastAsia="Times New Roman" w:hAnsi="Times New Roman" w:cs="Times New Roman"/>
          <w:b/>
          <w:bCs/>
          <w:sz w:val="24"/>
          <w:szCs w:val="24"/>
          <w:lang w:eastAsia="ru-RU"/>
        </w:rPr>
      </w:pPr>
      <w:r w:rsidRPr="00CF1F02">
        <w:rPr>
          <w:rFonts w:ascii="Times New Roman" w:eastAsia="Times New Roman" w:hAnsi="Times New Roman" w:cs="Times New Roman"/>
          <w:b/>
          <w:bCs/>
          <w:sz w:val="24"/>
          <w:szCs w:val="24"/>
          <w:lang w:eastAsia="ru-RU"/>
        </w:rPr>
        <w:t xml:space="preserve"> </w:t>
      </w:r>
    </w:p>
    <w:p w14:paraId="56151498" w14:textId="77777777" w:rsidR="00CF1F02" w:rsidRPr="00CF1F02" w:rsidRDefault="00CF1F02" w:rsidP="00CF1F02">
      <w:pPr>
        <w:shd w:val="clear" w:color="auto" w:fill="FFFFFF"/>
        <w:tabs>
          <w:tab w:val="left" w:pos="851"/>
        </w:tabs>
        <w:spacing w:after="0" w:line="240" w:lineRule="auto"/>
        <w:ind w:firstLine="567"/>
        <w:jc w:val="center"/>
        <w:rPr>
          <w:rFonts w:ascii="Times New Roman" w:eastAsia="Times New Roman" w:hAnsi="Times New Roman" w:cs="Times New Roman"/>
          <w:b/>
          <w:bCs/>
          <w:sz w:val="24"/>
          <w:szCs w:val="24"/>
          <w:lang w:eastAsia="ru-RU"/>
        </w:rPr>
      </w:pPr>
    </w:p>
    <w:p w14:paraId="01C40116" w14:textId="77777777" w:rsidR="00CF1F02" w:rsidRPr="00CF1F02" w:rsidRDefault="00CF1F02" w:rsidP="00CF1F02">
      <w:pPr>
        <w:shd w:val="clear" w:color="auto" w:fill="FFFFFF"/>
        <w:tabs>
          <w:tab w:val="left" w:pos="851"/>
        </w:tabs>
        <w:spacing w:after="0" w:line="240" w:lineRule="auto"/>
        <w:ind w:firstLine="567"/>
        <w:jc w:val="center"/>
        <w:rPr>
          <w:rFonts w:ascii="Times New Roman" w:eastAsia="Times New Roman" w:hAnsi="Times New Roman" w:cs="Times New Roman"/>
          <w:sz w:val="24"/>
          <w:szCs w:val="24"/>
          <w:lang w:eastAsia="ru-RU"/>
        </w:rPr>
      </w:pPr>
      <w:r w:rsidRPr="00CF1F02">
        <w:rPr>
          <w:rFonts w:ascii="Times New Roman" w:eastAsia="Times New Roman" w:hAnsi="Times New Roman" w:cs="Times New Roman"/>
          <w:b/>
          <w:bCs/>
          <w:sz w:val="24"/>
          <w:szCs w:val="24"/>
          <w:lang w:eastAsia="ru-RU"/>
        </w:rPr>
        <w:t>Заказчик: Государственное образовательное учреждение «Приднестровский государственный университет им. Т.Г. Шевченко»</w:t>
      </w:r>
    </w:p>
    <w:p w14:paraId="576A51C1" w14:textId="77777777" w:rsidR="00CF1F02" w:rsidRPr="00CF1F02" w:rsidRDefault="00CF1F02" w:rsidP="00CF1F02">
      <w:pPr>
        <w:shd w:val="clear" w:color="auto" w:fill="FFFFFF"/>
        <w:tabs>
          <w:tab w:val="left" w:pos="851"/>
        </w:tabs>
        <w:spacing w:after="0" w:line="240" w:lineRule="auto"/>
        <w:ind w:firstLine="5245"/>
        <w:rPr>
          <w:rFonts w:ascii="Times New Roman" w:eastAsia="Times New Roman" w:hAnsi="Times New Roman" w:cs="Times New Roman"/>
          <w:b/>
          <w:bCs/>
          <w:sz w:val="24"/>
          <w:szCs w:val="24"/>
          <w:lang w:eastAsia="ru-RU"/>
        </w:rPr>
      </w:pPr>
      <w:r w:rsidRPr="00CF1F02">
        <w:rPr>
          <w:rFonts w:ascii="Times New Roman" w:eastAsia="Times New Roman" w:hAnsi="Times New Roman" w:cs="Times New Roman"/>
          <w:b/>
          <w:bCs/>
          <w:sz w:val="24"/>
          <w:szCs w:val="24"/>
          <w:lang w:eastAsia="ru-RU"/>
        </w:rPr>
        <w:br w:type="page"/>
      </w:r>
    </w:p>
    <w:p w14:paraId="24CF2BC3" w14:textId="77777777" w:rsidR="00CF1F02" w:rsidRPr="00CF1F02"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b/>
          <w:bCs/>
          <w:sz w:val="24"/>
          <w:szCs w:val="24"/>
          <w:lang w:eastAsia="ru-RU"/>
        </w:rPr>
      </w:pPr>
      <w:bookmarkStart w:id="2" w:name="_Hlk149570309"/>
      <w:r w:rsidRPr="00CF1F02">
        <w:rPr>
          <w:rFonts w:ascii="Times New Roman" w:eastAsia="Times New Roman" w:hAnsi="Times New Roman" w:cs="Times New Roman"/>
          <w:b/>
          <w:bCs/>
          <w:sz w:val="24"/>
          <w:szCs w:val="24"/>
          <w:lang w:eastAsia="ru-RU"/>
        </w:rPr>
        <w:lastRenderedPageBreak/>
        <w:t>Государственное образовательное учреждение «Приднестровский государственный университет им. Т.Г. Шевченко»</w:t>
      </w:r>
      <w:bookmarkEnd w:id="2"/>
      <w:r w:rsidRPr="00CF1F02">
        <w:rPr>
          <w:rFonts w:ascii="Times New Roman" w:eastAsia="Times New Roman" w:hAnsi="Times New Roman" w:cs="Times New Roman"/>
          <w:b/>
          <w:bCs/>
          <w:sz w:val="24"/>
          <w:szCs w:val="24"/>
          <w:lang w:eastAsia="ru-RU"/>
        </w:rPr>
        <w:t xml:space="preserve"> объявляет о проведении запроса предложений на приобретение строительных материалов  </w:t>
      </w:r>
    </w:p>
    <w:p w14:paraId="3ACEAFBB" w14:textId="77777777" w:rsidR="00CF1F02" w:rsidRPr="00CF1F02"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b/>
          <w:bCs/>
          <w:sz w:val="24"/>
          <w:szCs w:val="24"/>
          <w:lang w:eastAsia="ru-RU"/>
        </w:rPr>
      </w:pPr>
    </w:p>
    <w:p w14:paraId="2638753F" w14:textId="77777777" w:rsidR="00CF1F02" w:rsidRPr="00CF1F02" w:rsidRDefault="00CF1F02" w:rsidP="00CF1F0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 xml:space="preserve">Дата начала подачи заявок на участие </w:t>
      </w:r>
      <w:r w:rsidRPr="00CF1F02">
        <w:rPr>
          <w:rFonts w:ascii="Times New Roman" w:eastAsia="Times New Roman" w:hAnsi="Times New Roman" w:cs="Times New Roman"/>
          <w:b/>
          <w:bCs/>
          <w:sz w:val="24"/>
          <w:szCs w:val="24"/>
          <w:lang w:eastAsia="ru-RU"/>
        </w:rPr>
        <w:t xml:space="preserve">в запросе предложений </w:t>
      </w:r>
      <w:r w:rsidRPr="00CF1F02">
        <w:rPr>
          <w:rFonts w:ascii="Times New Roman" w:eastAsia="Times New Roman" w:hAnsi="Times New Roman" w:cs="Times New Roman"/>
          <w:sz w:val="24"/>
          <w:szCs w:val="24"/>
          <w:lang w:eastAsia="ru-RU"/>
        </w:rPr>
        <w:t>– 12.03.2026 г.</w:t>
      </w:r>
    </w:p>
    <w:p w14:paraId="5EF6C355" w14:textId="77777777" w:rsidR="00CF1F02" w:rsidRPr="00CF1F02" w:rsidRDefault="00CF1F02" w:rsidP="00CF1F0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 xml:space="preserve">Дата окончания подачи заявок на участие </w:t>
      </w:r>
      <w:r w:rsidRPr="00CF1F02">
        <w:rPr>
          <w:rFonts w:ascii="Times New Roman" w:eastAsia="Times New Roman" w:hAnsi="Times New Roman" w:cs="Times New Roman"/>
          <w:b/>
          <w:bCs/>
          <w:sz w:val="24"/>
          <w:szCs w:val="24"/>
          <w:lang w:eastAsia="ru-RU"/>
        </w:rPr>
        <w:t xml:space="preserve">в запросе предложений </w:t>
      </w:r>
      <w:r w:rsidRPr="00CF1F02">
        <w:rPr>
          <w:rFonts w:ascii="Times New Roman" w:eastAsia="Times New Roman" w:hAnsi="Times New Roman" w:cs="Times New Roman"/>
          <w:sz w:val="24"/>
          <w:szCs w:val="24"/>
          <w:lang w:eastAsia="ru-RU"/>
        </w:rPr>
        <w:t>– 19.03.2026 г.</w:t>
      </w:r>
    </w:p>
    <w:p w14:paraId="3BB07EBA" w14:textId="77777777" w:rsidR="00CF1F02" w:rsidRPr="00CF1F02" w:rsidRDefault="00CF1F02" w:rsidP="00CF1F0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Заявки на участие в запросе предложений</w:t>
      </w:r>
      <w:r w:rsidRPr="00CF1F02">
        <w:rPr>
          <w:rFonts w:ascii="Times New Roman" w:eastAsia="Times New Roman" w:hAnsi="Times New Roman" w:cs="Times New Roman"/>
          <w:b/>
          <w:bCs/>
          <w:sz w:val="24"/>
          <w:szCs w:val="24"/>
          <w:lang w:eastAsia="ru-RU"/>
        </w:rPr>
        <w:t xml:space="preserve"> </w:t>
      </w:r>
      <w:r w:rsidRPr="00CF1F02">
        <w:rPr>
          <w:rFonts w:ascii="Times New Roman" w:eastAsia="Times New Roman" w:hAnsi="Times New Roman" w:cs="Times New Roman"/>
          <w:sz w:val="24"/>
          <w:szCs w:val="24"/>
          <w:lang w:eastAsia="ru-RU"/>
        </w:rPr>
        <w:t>принимаются</w:t>
      </w:r>
      <w:r w:rsidRPr="00CF1F02">
        <w:rPr>
          <w:rFonts w:ascii="Times New Roman" w:eastAsia="Times New Roman" w:hAnsi="Times New Roman" w:cs="Times New Roman"/>
          <w:b/>
          <w:bCs/>
          <w:sz w:val="24"/>
          <w:szCs w:val="24"/>
          <w:lang w:eastAsia="ru-RU"/>
        </w:rPr>
        <w:t> </w:t>
      </w:r>
      <w:r w:rsidRPr="00CF1F02">
        <w:rPr>
          <w:rFonts w:ascii="Times New Roman" w:eastAsia="Times New Roman" w:hAnsi="Times New Roman" w:cs="Times New Roman"/>
          <w:sz w:val="24"/>
          <w:szCs w:val="24"/>
          <w:lang w:eastAsia="ru-RU"/>
        </w:rPr>
        <w:t xml:space="preserve">в рабочие дни с 08-00 ч. до                          16-00 ч., а 19.03.2026 г. до 09:30, по адресу: г. Тирасполь, ул. 25 Октября (Покровская), 107, кабинет № </w:t>
      </w:r>
      <w:r w:rsidRPr="00CF1F02">
        <w:rPr>
          <w:rFonts w:ascii="Times New Roman" w:eastAsia="Times New Roman" w:hAnsi="Times New Roman" w:cs="Times New Roman"/>
          <w:sz w:val="24"/>
          <w:szCs w:val="24"/>
          <w:u w:val="single"/>
          <w:lang w:eastAsia="ru-RU"/>
        </w:rPr>
        <w:t>131</w:t>
      </w:r>
      <w:r w:rsidRPr="00CF1F02">
        <w:rPr>
          <w:rFonts w:ascii="Times New Roman" w:eastAsia="Times New Roman" w:hAnsi="Times New Roman" w:cs="Times New Roman"/>
          <w:sz w:val="24"/>
          <w:szCs w:val="24"/>
          <w:lang w:eastAsia="ru-RU"/>
        </w:rPr>
        <w:t> (общий отдел), тел. (533) 79 449.</w:t>
      </w:r>
    </w:p>
    <w:p w14:paraId="7CFA8028" w14:textId="77777777" w:rsidR="00CF1F02" w:rsidRPr="00CF1F02" w:rsidRDefault="00CF1F02" w:rsidP="00CF1F0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Дата заседания комиссии по осуществлению закупок – 19.03.2026 г. в 09:30, по адресу: город Тирасполь, улица 25 Октября (Покровская), 107, 2-й этаж, большой конференц-зал.</w:t>
      </w:r>
    </w:p>
    <w:p w14:paraId="31136F86" w14:textId="77777777" w:rsidR="00CF1F02" w:rsidRPr="00CF1F02" w:rsidRDefault="00CF1F02" w:rsidP="00CF1F02">
      <w:pPr>
        <w:shd w:val="clear" w:color="auto" w:fill="FFFFFF"/>
        <w:tabs>
          <w:tab w:val="left" w:pos="851"/>
        </w:tabs>
        <w:spacing w:after="0" w:line="240" w:lineRule="auto"/>
        <w:ind w:firstLine="567"/>
        <w:rPr>
          <w:rFonts w:ascii="Times New Roman" w:eastAsia="Times New Roman" w:hAnsi="Times New Roman" w:cs="Times New Roman"/>
          <w:b/>
          <w:bCs/>
          <w:sz w:val="24"/>
          <w:szCs w:val="24"/>
          <w:lang w:eastAsia="ru-RU"/>
        </w:rPr>
      </w:pPr>
    </w:p>
    <w:p w14:paraId="51AA3E39" w14:textId="77777777" w:rsidR="00CF1F02" w:rsidRPr="00CF1F02" w:rsidRDefault="00CF1F02" w:rsidP="00CF1F02">
      <w:pPr>
        <w:numPr>
          <w:ilvl w:val="0"/>
          <w:numId w:val="20"/>
        </w:numPr>
        <w:shd w:val="clear" w:color="auto" w:fill="FFFFFF"/>
        <w:tabs>
          <w:tab w:val="left" w:pos="851"/>
        </w:tabs>
        <w:spacing w:after="0" w:line="240" w:lineRule="auto"/>
        <w:ind w:left="0" w:firstLine="567"/>
        <w:contextualSpacing/>
        <w:rPr>
          <w:rFonts w:ascii="Times New Roman" w:eastAsia="Times New Roman" w:hAnsi="Times New Roman" w:cs="Times New Roman"/>
          <w:b/>
          <w:bCs/>
          <w:sz w:val="24"/>
          <w:szCs w:val="24"/>
          <w:lang w:eastAsia="ru-RU"/>
        </w:rPr>
      </w:pPr>
      <w:r w:rsidRPr="00CF1F02">
        <w:rPr>
          <w:rFonts w:ascii="Times New Roman" w:eastAsia="Times New Roman" w:hAnsi="Times New Roman" w:cs="Times New Roman"/>
          <w:b/>
          <w:bCs/>
          <w:sz w:val="24"/>
          <w:szCs w:val="24"/>
          <w:lang w:eastAsia="ru-RU"/>
        </w:rPr>
        <w:t>Описание объекта закупки</w:t>
      </w:r>
    </w:p>
    <w:tbl>
      <w:tblPr>
        <w:tblW w:w="1030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
        <w:gridCol w:w="6403"/>
        <w:gridCol w:w="709"/>
        <w:gridCol w:w="1094"/>
        <w:gridCol w:w="1413"/>
      </w:tblGrid>
      <w:tr w:rsidR="002D2495" w:rsidRPr="00CF1F02" w14:paraId="623FE09D" w14:textId="77777777" w:rsidTr="002D2495">
        <w:trPr>
          <w:trHeight w:val="1358"/>
        </w:trPr>
        <w:tc>
          <w:tcPr>
            <w:tcW w:w="685" w:type="dxa"/>
            <w:tcBorders>
              <w:top w:val="single" w:sz="4" w:space="0" w:color="auto"/>
              <w:left w:val="single" w:sz="4" w:space="0" w:color="auto"/>
              <w:bottom w:val="single" w:sz="4" w:space="0" w:color="auto"/>
              <w:right w:val="single" w:sz="4" w:space="0" w:color="auto"/>
            </w:tcBorders>
            <w:vAlign w:val="center"/>
            <w:hideMark/>
          </w:tcPr>
          <w:p w14:paraId="0B21E2AF" w14:textId="77777777" w:rsidR="002D2495" w:rsidRPr="00CF1F02" w:rsidRDefault="002D2495" w:rsidP="00CF1F02">
            <w:pPr>
              <w:spacing w:after="0" w:line="240" w:lineRule="auto"/>
              <w:jc w:val="center"/>
              <w:rPr>
                <w:rFonts w:ascii="Times New Roman" w:eastAsia="Times New Roman" w:hAnsi="Times New Roman" w:cs="Times New Roman"/>
                <w:kern w:val="2"/>
                <w:sz w:val="20"/>
                <w:szCs w:val="20"/>
                <w:lang w:eastAsia="ru-RU"/>
                <w14:ligatures w14:val="standardContextual"/>
              </w:rPr>
            </w:pPr>
            <w:r w:rsidRPr="00CF1F02">
              <w:rPr>
                <w:rFonts w:ascii="Times New Roman" w:eastAsia="Times New Roman" w:hAnsi="Times New Roman" w:cs="Times New Roman"/>
                <w:kern w:val="2"/>
                <w:sz w:val="20"/>
                <w:szCs w:val="20"/>
                <w:lang w:eastAsia="ru-RU"/>
                <w14:ligatures w14:val="standardContextual"/>
              </w:rPr>
              <w:t xml:space="preserve">№ </w:t>
            </w:r>
          </w:p>
          <w:p w14:paraId="2E01FC1D" w14:textId="77777777" w:rsidR="002D2495" w:rsidRPr="00CF1F02" w:rsidRDefault="002D2495" w:rsidP="00CF1F02">
            <w:pPr>
              <w:spacing w:after="0" w:line="240" w:lineRule="auto"/>
              <w:jc w:val="center"/>
              <w:rPr>
                <w:rFonts w:ascii="Times New Roman" w:eastAsia="Times New Roman" w:hAnsi="Times New Roman" w:cs="Times New Roman"/>
                <w:kern w:val="2"/>
                <w:sz w:val="20"/>
                <w:szCs w:val="20"/>
                <w:lang w:eastAsia="ru-RU"/>
                <w14:ligatures w14:val="standardContextual"/>
              </w:rPr>
            </w:pPr>
            <w:r w:rsidRPr="00CF1F02">
              <w:rPr>
                <w:rFonts w:ascii="Times New Roman" w:eastAsia="Times New Roman" w:hAnsi="Times New Roman" w:cs="Times New Roman"/>
                <w:kern w:val="2"/>
                <w:sz w:val="20"/>
                <w:szCs w:val="20"/>
                <w:lang w:eastAsia="ru-RU"/>
                <w14:ligatures w14:val="standardContextual"/>
              </w:rPr>
              <w:t>п/п</w:t>
            </w:r>
          </w:p>
        </w:tc>
        <w:tc>
          <w:tcPr>
            <w:tcW w:w="6403" w:type="dxa"/>
            <w:tcBorders>
              <w:top w:val="single" w:sz="4" w:space="0" w:color="auto"/>
              <w:left w:val="single" w:sz="4" w:space="0" w:color="auto"/>
              <w:bottom w:val="single" w:sz="4" w:space="0" w:color="auto"/>
              <w:right w:val="single" w:sz="4" w:space="0" w:color="auto"/>
            </w:tcBorders>
            <w:vAlign w:val="center"/>
          </w:tcPr>
          <w:p w14:paraId="5BEAC940" w14:textId="4D968EF8" w:rsidR="002D2495" w:rsidRPr="00CF1F02" w:rsidRDefault="002D2495" w:rsidP="002D2495">
            <w:pPr>
              <w:spacing w:after="0" w:line="240" w:lineRule="auto"/>
              <w:jc w:val="center"/>
              <w:rPr>
                <w:rFonts w:ascii="Times New Roman" w:eastAsia="Times New Roman" w:hAnsi="Times New Roman" w:cs="Times New Roman"/>
                <w:kern w:val="2"/>
                <w:sz w:val="20"/>
                <w:szCs w:val="20"/>
                <w:lang w:eastAsia="ru-RU"/>
                <w14:ligatures w14:val="standardContextual"/>
              </w:rPr>
            </w:pPr>
            <w:r w:rsidRPr="00CF1F02">
              <w:rPr>
                <w:rFonts w:ascii="Times New Roman" w:eastAsia="Times New Roman" w:hAnsi="Times New Roman" w:cs="Times New Roman"/>
                <w:kern w:val="2"/>
                <w:sz w:val="20"/>
                <w:szCs w:val="20"/>
                <w:lang w:eastAsia="ru-RU"/>
                <w14:ligatures w14:val="standardContextual"/>
              </w:rPr>
              <w:t>Наименование и технические характеристики товара</w:t>
            </w:r>
          </w:p>
          <w:p w14:paraId="59377770" w14:textId="77777777" w:rsidR="002D2495" w:rsidRPr="00CF1F02" w:rsidRDefault="002D2495" w:rsidP="00CF1F02">
            <w:pPr>
              <w:spacing w:after="0" w:line="240" w:lineRule="auto"/>
              <w:jc w:val="center"/>
              <w:rPr>
                <w:rFonts w:ascii="Times New Roman" w:eastAsia="Times New Roman" w:hAnsi="Times New Roman" w:cs="Times New Roman"/>
                <w:kern w:val="2"/>
                <w:sz w:val="20"/>
                <w:szCs w:val="20"/>
                <w:lang w:eastAsia="ru-RU"/>
                <w14:ligatures w14:val="standardContextual"/>
              </w:rPr>
            </w:pPr>
          </w:p>
        </w:tc>
        <w:tc>
          <w:tcPr>
            <w:tcW w:w="709" w:type="dxa"/>
            <w:tcBorders>
              <w:top w:val="single" w:sz="4" w:space="0" w:color="auto"/>
              <w:left w:val="single" w:sz="4" w:space="0" w:color="auto"/>
              <w:bottom w:val="single" w:sz="4" w:space="0" w:color="auto"/>
              <w:right w:val="single" w:sz="4" w:space="0" w:color="auto"/>
            </w:tcBorders>
            <w:vAlign w:val="center"/>
          </w:tcPr>
          <w:p w14:paraId="3FEDDFB3" w14:textId="77777777" w:rsidR="002D2495" w:rsidRPr="00CF1F02" w:rsidRDefault="002D2495" w:rsidP="00CF1F02">
            <w:pPr>
              <w:spacing w:after="0" w:line="240" w:lineRule="auto"/>
              <w:jc w:val="center"/>
              <w:rPr>
                <w:rFonts w:ascii="Times New Roman" w:eastAsia="Times New Roman" w:hAnsi="Times New Roman" w:cs="Times New Roman"/>
                <w:kern w:val="2"/>
                <w:sz w:val="20"/>
                <w:szCs w:val="20"/>
                <w:lang w:eastAsia="ru-RU"/>
                <w14:ligatures w14:val="standardContextual"/>
              </w:rPr>
            </w:pPr>
            <w:r w:rsidRPr="00CF1F02">
              <w:rPr>
                <w:rFonts w:ascii="Times New Roman" w:eastAsia="Times New Roman" w:hAnsi="Times New Roman" w:cs="Times New Roman"/>
                <w:kern w:val="2"/>
                <w:sz w:val="20"/>
                <w:szCs w:val="20"/>
                <w:lang w:eastAsia="ru-RU"/>
                <w14:ligatures w14:val="standardContextual"/>
              </w:rPr>
              <w:t>Кол-во</w:t>
            </w:r>
          </w:p>
          <w:p w14:paraId="23ABB1F7" w14:textId="77777777" w:rsidR="002D2495" w:rsidRPr="00CF1F02" w:rsidRDefault="002D2495" w:rsidP="00CF1F02">
            <w:pPr>
              <w:spacing w:after="0" w:line="240" w:lineRule="auto"/>
              <w:jc w:val="center"/>
              <w:rPr>
                <w:rFonts w:ascii="Times New Roman" w:eastAsia="Times New Roman" w:hAnsi="Times New Roman" w:cs="Times New Roman"/>
                <w:kern w:val="2"/>
                <w:sz w:val="20"/>
                <w:szCs w:val="20"/>
                <w:lang w:eastAsia="ru-RU"/>
                <w14:ligatures w14:val="standardContextual"/>
              </w:rPr>
            </w:pPr>
          </w:p>
        </w:tc>
        <w:tc>
          <w:tcPr>
            <w:tcW w:w="1094" w:type="dxa"/>
            <w:tcBorders>
              <w:top w:val="single" w:sz="4" w:space="0" w:color="auto"/>
              <w:left w:val="single" w:sz="4" w:space="0" w:color="auto"/>
              <w:bottom w:val="single" w:sz="4" w:space="0" w:color="auto"/>
              <w:right w:val="single" w:sz="4" w:space="0" w:color="auto"/>
            </w:tcBorders>
            <w:vAlign w:val="center"/>
            <w:hideMark/>
          </w:tcPr>
          <w:p w14:paraId="0CD725B4" w14:textId="77777777" w:rsidR="002D2495" w:rsidRPr="00CF1F02" w:rsidRDefault="002D2495" w:rsidP="00CF1F02">
            <w:pPr>
              <w:spacing w:after="0" w:line="240" w:lineRule="auto"/>
              <w:jc w:val="center"/>
              <w:rPr>
                <w:rFonts w:ascii="Times New Roman" w:eastAsia="Times New Roman" w:hAnsi="Times New Roman" w:cs="Times New Roman"/>
                <w:kern w:val="2"/>
                <w:sz w:val="20"/>
                <w:szCs w:val="20"/>
                <w:lang w:eastAsia="ru-RU"/>
                <w14:ligatures w14:val="standardContextual"/>
              </w:rPr>
            </w:pPr>
            <w:r w:rsidRPr="00CF1F02">
              <w:rPr>
                <w:rFonts w:ascii="Times New Roman" w:eastAsia="Times New Roman" w:hAnsi="Times New Roman" w:cs="Times New Roman"/>
                <w:kern w:val="2"/>
                <w:sz w:val="20"/>
                <w:szCs w:val="20"/>
                <w:lang w:eastAsia="ru-RU"/>
                <w14:ligatures w14:val="standardContextual"/>
              </w:rPr>
              <w:t>Цена за единицу товара</w:t>
            </w:r>
          </w:p>
        </w:tc>
        <w:tc>
          <w:tcPr>
            <w:tcW w:w="1413" w:type="dxa"/>
            <w:tcBorders>
              <w:top w:val="single" w:sz="4" w:space="0" w:color="auto"/>
              <w:left w:val="single" w:sz="4" w:space="0" w:color="auto"/>
              <w:bottom w:val="single" w:sz="4" w:space="0" w:color="auto"/>
              <w:right w:val="single" w:sz="4" w:space="0" w:color="auto"/>
            </w:tcBorders>
            <w:vAlign w:val="center"/>
            <w:hideMark/>
          </w:tcPr>
          <w:p w14:paraId="34CE1D1E" w14:textId="77777777" w:rsidR="002D2495" w:rsidRPr="00CF1F02" w:rsidRDefault="002D2495" w:rsidP="00CF1F02">
            <w:pPr>
              <w:spacing w:after="0" w:line="240" w:lineRule="auto"/>
              <w:jc w:val="center"/>
              <w:rPr>
                <w:rFonts w:ascii="Times New Roman" w:eastAsia="Times New Roman" w:hAnsi="Times New Roman" w:cs="Times New Roman"/>
                <w:kern w:val="2"/>
                <w:sz w:val="20"/>
                <w:szCs w:val="20"/>
                <w:lang w:eastAsia="ru-RU"/>
                <w14:ligatures w14:val="standardContextual"/>
              </w:rPr>
            </w:pPr>
            <w:r w:rsidRPr="00CF1F02">
              <w:rPr>
                <w:rFonts w:ascii="Times New Roman" w:eastAsia="Times New Roman" w:hAnsi="Times New Roman" w:cs="Times New Roman"/>
                <w:kern w:val="2"/>
                <w:sz w:val="20"/>
                <w:szCs w:val="20"/>
                <w:lang w:eastAsia="ru-RU"/>
                <w14:ligatures w14:val="standardContextual"/>
              </w:rPr>
              <w:t>Начальная максимальная цена контракта</w:t>
            </w:r>
          </w:p>
        </w:tc>
      </w:tr>
      <w:tr w:rsidR="002D2495" w:rsidRPr="00CF1F02" w14:paraId="5D6EC2EF" w14:textId="77777777" w:rsidTr="002D2495">
        <w:tc>
          <w:tcPr>
            <w:tcW w:w="685" w:type="dxa"/>
            <w:tcBorders>
              <w:top w:val="single" w:sz="4" w:space="0" w:color="auto"/>
              <w:left w:val="single" w:sz="4" w:space="0" w:color="auto"/>
              <w:bottom w:val="single" w:sz="4" w:space="0" w:color="auto"/>
              <w:right w:val="single" w:sz="4" w:space="0" w:color="auto"/>
            </w:tcBorders>
          </w:tcPr>
          <w:p w14:paraId="4798C346" w14:textId="77777777" w:rsidR="002D2495" w:rsidRPr="00CF1F02" w:rsidRDefault="002D2495" w:rsidP="00CF1F02">
            <w:pPr>
              <w:numPr>
                <w:ilvl w:val="0"/>
                <w:numId w:val="21"/>
              </w:numPr>
              <w:tabs>
                <w:tab w:val="left" w:pos="218"/>
              </w:tabs>
              <w:spacing w:after="0" w:line="240" w:lineRule="auto"/>
              <w:ind w:left="289" w:hanging="289"/>
              <w:contextualSpacing/>
              <w:rPr>
                <w:rFonts w:ascii="Times New Roman" w:eastAsia="Times New Roman" w:hAnsi="Times New Roman" w:cs="Times New Roman"/>
                <w:kern w:val="2"/>
                <w:lang w:eastAsia="ru-RU"/>
                <w14:ligatures w14:val="standardContextual"/>
              </w:rPr>
            </w:pPr>
          </w:p>
        </w:tc>
        <w:tc>
          <w:tcPr>
            <w:tcW w:w="6403" w:type="dxa"/>
            <w:tcBorders>
              <w:top w:val="single" w:sz="4" w:space="0" w:color="auto"/>
              <w:left w:val="single" w:sz="4" w:space="0" w:color="auto"/>
              <w:bottom w:val="single" w:sz="4" w:space="0" w:color="auto"/>
              <w:right w:val="single" w:sz="4" w:space="0" w:color="auto"/>
            </w:tcBorders>
            <w:vAlign w:val="center"/>
            <w:hideMark/>
          </w:tcPr>
          <w:p w14:paraId="63169940" w14:textId="0910A6ED" w:rsidR="002D2495" w:rsidRPr="00CF1F02" w:rsidRDefault="002D2495" w:rsidP="00B61245">
            <w:pPr>
              <w:spacing w:after="0" w:line="240" w:lineRule="auto"/>
              <w:jc w:val="both"/>
              <w:rPr>
                <w:rFonts w:ascii="Times New Roman" w:eastAsia="Times New Roman" w:hAnsi="Times New Roman" w:cs="Times New Roman"/>
                <w:kern w:val="2"/>
                <w:lang w:eastAsia="ru-RU"/>
                <w14:ligatures w14:val="standardContextual"/>
              </w:rPr>
            </w:pPr>
            <w:r w:rsidRPr="00CF1F02">
              <w:rPr>
                <w:rFonts w:ascii="Times New Roman" w:eastAsia="Calibri" w:hAnsi="Times New Roman" w:cs="Times New Roman"/>
                <w:kern w:val="2"/>
                <w14:ligatures w14:val="standardContextual"/>
              </w:rPr>
              <w:t>Гипс строительный (шпатлевка) первичка</w:t>
            </w:r>
            <w:r w:rsidR="00B61245">
              <w:rPr>
                <w:rFonts w:ascii="Times New Roman" w:eastAsia="Calibri" w:hAnsi="Times New Roman" w:cs="Times New Roman"/>
                <w:kern w:val="2"/>
                <w14:ligatures w14:val="standardContextual"/>
              </w:rPr>
              <w:t>, в таре</w:t>
            </w:r>
            <w:r w:rsidRPr="00CF1F02">
              <w:rPr>
                <w:rFonts w:ascii="Times New Roman" w:eastAsia="Calibri" w:hAnsi="Times New Roman" w:cs="Times New Roman"/>
                <w:kern w:val="2"/>
                <w14:ligatures w14:val="standardContextual"/>
              </w:rPr>
              <w:t xml:space="preserve"> </w:t>
            </w:r>
            <w:r w:rsidR="00B61245">
              <w:rPr>
                <w:rFonts w:ascii="Times New Roman" w:eastAsia="Calibri" w:hAnsi="Times New Roman" w:cs="Times New Roman"/>
                <w:kern w:val="2"/>
                <w14:ligatures w14:val="standardContextual"/>
              </w:rPr>
              <w:t xml:space="preserve">не менее </w:t>
            </w:r>
            <w:r w:rsidRPr="00CF1F02">
              <w:rPr>
                <w:rFonts w:ascii="Times New Roman" w:eastAsia="Calibri" w:hAnsi="Times New Roman" w:cs="Times New Roman"/>
                <w:kern w:val="2"/>
                <w14:ligatures w14:val="standardContextual"/>
              </w:rPr>
              <w:t>25кг</w:t>
            </w:r>
          </w:p>
        </w:tc>
        <w:tc>
          <w:tcPr>
            <w:tcW w:w="709" w:type="dxa"/>
            <w:tcBorders>
              <w:top w:val="single" w:sz="4" w:space="0" w:color="auto"/>
              <w:left w:val="single" w:sz="4" w:space="0" w:color="auto"/>
              <w:bottom w:val="single" w:sz="4" w:space="0" w:color="auto"/>
              <w:right w:val="single" w:sz="4" w:space="0" w:color="auto"/>
            </w:tcBorders>
            <w:vAlign w:val="center"/>
            <w:hideMark/>
          </w:tcPr>
          <w:p w14:paraId="75020676" w14:textId="77777777" w:rsidR="002D2495" w:rsidRPr="00CF1F02" w:rsidRDefault="002D2495" w:rsidP="00CF1F02">
            <w:pPr>
              <w:spacing w:after="0" w:line="240" w:lineRule="auto"/>
              <w:jc w:val="center"/>
              <w:rPr>
                <w:rFonts w:ascii="Times New Roman" w:eastAsia="Times New Roman" w:hAnsi="Times New Roman" w:cs="Times New Roman"/>
                <w:kern w:val="2"/>
                <w:lang w:eastAsia="ru-RU"/>
                <w14:ligatures w14:val="standardContextual"/>
              </w:rPr>
            </w:pPr>
            <w:r w:rsidRPr="00CF1F02">
              <w:rPr>
                <w:rFonts w:ascii="Times New Roman" w:eastAsia="Calibri" w:hAnsi="Times New Roman" w:cs="Times New Roman"/>
                <w:kern w:val="2"/>
                <w14:ligatures w14:val="standardContextual"/>
              </w:rPr>
              <w:t>20</w:t>
            </w:r>
          </w:p>
        </w:tc>
        <w:tc>
          <w:tcPr>
            <w:tcW w:w="1094" w:type="dxa"/>
            <w:tcBorders>
              <w:top w:val="single" w:sz="4" w:space="0" w:color="auto"/>
              <w:left w:val="single" w:sz="4" w:space="0" w:color="auto"/>
              <w:bottom w:val="single" w:sz="4" w:space="0" w:color="auto"/>
              <w:right w:val="single" w:sz="4" w:space="0" w:color="auto"/>
            </w:tcBorders>
            <w:vAlign w:val="center"/>
            <w:hideMark/>
          </w:tcPr>
          <w:p w14:paraId="69BED161" w14:textId="77777777" w:rsidR="002D2495" w:rsidRPr="00CF1F02" w:rsidRDefault="002D2495" w:rsidP="00CF1F02">
            <w:pPr>
              <w:spacing w:after="0" w:line="240" w:lineRule="auto"/>
              <w:ind w:firstLine="38"/>
              <w:rPr>
                <w:rFonts w:ascii="Times New Roman" w:eastAsia="Times New Roman" w:hAnsi="Times New Roman" w:cs="Times New Roman"/>
                <w:kern w:val="2"/>
                <w:lang w:eastAsia="ru-RU"/>
                <w14:ligatures w14:val="standardContextual"/>
              </w:rPr>
            </w:pPr>
            <w:r w:rsidRPr="00CF1F02">
              <w:rPr>
                <w:rFonts w:ascii="Times New Roman" w:eastAsia="Calibri" w:hAnsi="Times New Roman" w:cs="Times New Roman"/>
                <w:kern w:val="2"/>
                <w14:ligatures w14:val="standardContextual"/>
              </w:rPr>
              <w:t xml:space="preserve">84,90   </w:t>
            </w:r>
          </w:p>
        </w:tc>
        <w:tc>
          <w:tcPr>
            <w:tcW w:w="1413" w:type="dxa"/>
            <w:tcBorders>
              <w:top w:val="single" w:sz="4" w:space="0" w:color="auto"/>
              <w:left w:val="single" w:sz="4" w:space="0" w:color="auto"/>
              <w:bottom w:val="single" w:sz="4" w:space="0" w:color="auto"/>
              <w:right w:val="single" w:sz="4" w:space="0" w:color="auto"/>
            </w:tcBorders>
            <w:vAlign w:val="center"/>
            <w:hideMark/>
          </w:tcPr>
          <w:p w14:paraId="58736176" w14:textId="77777777" w:rsidR="002D2495" w:rsidRPr="00CF1F02" w:rsidRDefault="002D2495" w:rsidP="00CF1F02">
            <w:pPr>
              <w:spacing w:after="0" w:line="240" w:lineRule="auto"/>
              <w:ind w:firstLine="38"/>
              <w:rPr>
                <w:rFonts w:ascii="Times New Roman" w:eastAsia="Times New Roman" w:hAnsi="Times New Roman" w:cs="Times New Roman"/>
                <w:kern w:val="2"/>
                <w:lang w:eastAsia="ru-RU"/>
                <w14:ligatures w14:val="standardContextual"/>
              </w:rPr>
            </w:pPr>
            <w:r w:rsidRPr="00CF1F02">
              <w:rPr>
                <w:rFonts w:ascii="Times New Roman" w:eastAsia="Calibri" w:hAnsi="Times New Roman" w:cs="Times New Roman"/>
                <w:kern w:val="2"/>
                <w14:ligatures w14:val="standardContextual"/>
              </w:rPr>
              <w:t>1 698,00</w:t>
            </w:r>
          </w:p>
        </w:tc>
      </w:tr>
      <w:tr w:rsidR="002D2495" w:rsidRPr="00CF1F02" w14:paraId="3145421A" w14:textId="77777777" w:rsidTr="002D2495">
        <w:tc>
          <w:tcPr>
            <w:tcW w:w="685" w:type="dxa"/>
            <w:tcBorders>
              <w:top w:val="single" w:sz="4" w:space="0" w:color="auto"/>
              <w:left w:val="single" w:sz="4" w:space="0" w:color="auto"/>
              <w:bottom w:val="single" w:sz="4" w:space="0" w:color="auto"/>
              <w:right w:val="single" w:sz="4" w:space="0" w:color="auto"/>
            </w:tcBorders>
          </w:tcPr>
          <w:p w14:paraId="7D392735" w14:textId="77777777" w:rsidR="002D2495" w:rsidRPr="00CF1F02" w:rsidRDefault="002D2495" w:rsidP="00CF1F02">
            <w:pPr>
              <w:numPr>
                <w:ilvl w:val="0"/>
                <w:numId w:val="21"/>
              </w:numPr>
              <w:tabs>
                <w:tab w:val="left" w:pos="218"/>
              </w:tabs>
              <w:spacing w:after="0" w:line="240" w:lineRule="auto"/>
              <w:ind w:left="289" w:hanging="289"/>
              <w:contextualSpacing/>
              <w:rPr>
                <w:rFonts w:ascii="Times New Roman" w:eastAsia="Times New Roman" w:hAnsi="Times New Roman" w:cs="Times New Roman"/>
                <w:kern w:val="2"/>
                <w:lang w:eastAsia="ru-RU"/>
                <w14:ligatures w14:val="standardContextual"/>
              </w:rPr>
            </w:pPr>
          </w:p>
        </w:tc>
        <w:tc>
          <w:tcPr>
            <w:tcW w:w="6403" w:type="dxa"/>
            <w:tcBorders>
              <w:top w:val="nil"/>
              <w:left w:val="single" w:sz="4" w:space="0" w:color="auto"/>
              <w:bottom w:val="single" w:sz="4" w:space="0" w:color="auto"/>
              <w:right w:val="single" w:sz="4" w:space="0" w:color="auto"/>
            </w:tcBorders>
            <w:vAlign w:val="center"/>
            <w:hideMark/>
          </w:tcPr>
          <w:p w14:paraId="29F3E8A2" w14:textId="471151F2" w:rsidR="002D2495" w:rsidRPr="00CF1F02" w:rsidRDefault="002D2495" w:rsidP="00B61245">
            <w:pPr>
              <w:spacing w:after="0" w:line="240" w:lineRule="auto"/>
              <w:jc w:val="both"/>
              <w:rPr>
                <w:rFonts w:ascii="Times New Roman" w:eastAsia="Times New Roman" w:hAnsi="Times New Roman" w:cs="Times New Roman"/>
                <w:kern w:val="2"/>
                <w:lang w:eastAsia="ru-RU"/>
                <w14:ligatures w14:val="standardContextual"/>
              </w:rPr>
            </w:pPr>
            <w:r w:rsidRPr="00CF1F02">
              <w:rPr>
                <w:rFonts w:ascii="Times New Roman" w:eastAsia="Calibri" w:hAnsi="Times New Roman" w:cs="Times New Roman"/>
                <w:kern w:val="2"/>
                <w14:ligatures w14:val="standardContextual"/>
              </w:rPr>
              <w:t>Гипс строительный (шпатлевка) вторичка</w:t>
            </w:r>
            <w:r w:rsidR="00B61245">
              <w:rPr>
                <w:rFonts w:ascii="Times New Roman" w:eastAsia="Calibri" w:hAnsi="Times New Roman" w:cs="Times New Roman"/>
                <w:kern w:val="2"/>
                <w14:ligatures w14:val="standardContextual"/>
              </w:rPr>
              <w:t>, в таре</w:t>
            </w:r>
            <w:r w:rsidRPr="00CF1F02">
              <w:rPr>
                <w:rFonts w:ascii="Times New Roman" w:eastAsia="Calibri" w:hAnsi="Times New Roman" w:cs="Times New Roman"/>
                <w:kern w:val="2"/>
                <w14:ligatures w14:val="standardContextual"/>
              </w:rPr>
              <w:t xml:space="preserve"> </w:t>
            </w:r>
            <w:r w:rsidR="00B61245">
              <w:rPr>
                <w:rFonts w:ascii="Times New Roman" w:eastAsia="Calibri" w:hAnsi="Times New Roman" w:cs="Times New Roman"/>
                <w:kern w:val="2"/>
                <w14:ligatures w14:val="standardContextual"/>
              </w:rPr>
              <w:t xml:space="preserve">не менее </w:t>
            </w:r>
            <w:r w:rsidRPr="00CF1F02">
              <w:rPr>
                <w:rFonts w:ascii="Times New Roman" w:eastAsia="Calibri" w:hAnsi="Times New Roman" w:cs="Times New Roman"/>
                <w:kern w:val="2"/>
                <w14:ligatures w14:val="standardContextual"/>
              </w:rPr>
              <w:t>25кг</w:t>
            </w:r>
          </w:p>
        </w:tc>
        <w:tc>
          <w:tcPr>
            <w:tcW w:w="709" w:type="dxa"/>
            <w:tcBorders>
              <w:top w:val="nil"/>
              <w:left w:val="single" w:sz="4" w:space="0" w:color="auto"/>
              <w:bottom w:val="single" w:sz="4" w:space="0" w:color="auto"/>
              <w:right w:val="single" w:sz="4" w:space="0" w:color="auto"/>
            </w:tcBorders>
            <w:vAlign w:val="center"/>
            <w:hideMark/>
          </w:tcPr>
          <w:p w14:paraId="0D3069D1" w14:textId="77777777" w:rsidR="002D2495" w:rsidRPr="00CF1F02" w:rsidRDefault="002D2495" w:rsidP="00CF1F02">
            <w:pPr>
              <w:spacing w:after="0" w:line="240" w:lineRule="auto"/>
              <w:jc w:val="center"/>
              <w:rPr>
                <w:rFonts w:ascii="Times New Roman" w:eastAsia="Times New Roman" w:hAnsi="Times New Roman" w:cs="Times New Roman"/>
                <w:kern w:val="2"/>
                <w:lang w:eastAsia="ru-RU"/>
                <w14:ligatures w14:val="standardContextual"/>
              </w:rPr>
            </w:pPr>
            <w:r w:rsidRPr="00CF1F02">
              <w:rPr>
                <w:rFonts w:ascii="Times New Roman" w:eastAsia="Calibri" w:hAnsi="Times New Roman" w:cs="Times New Roman"/>
                <w:kern w:val="2"/>
                <w14:ligatures w14:val="standardContextual"/>
              </w:rPr>
              <w:t>10</w:t>
            </w:r>
          </w:p>
        </w:tc>
        <w:tc>
          <w:tcPr>
            <w:tcW w:w="1094" w:type="dxa"/>
            <w:tcBorders>
              <w:top w:val="nil"/>
              <w:left w:val="single" w:sz="4" w:space="0" w:color="auto"/>
              <w:bottom w:val="single" w:sz="4" w:space="0" w:color="auto"/>
              <w:right w:val="single" w:sz="4" w:space="0" w:color="auto"/>
            </w:tcBorders>
            <w:vAlign w:val="center"/>
            <w:hideMark/>
          </w:tcPr>
          <w:p w14:paraId="15583E09" w14:textId="77777777" w:rsidR="002D2495" w:rsidRPr="00CF1F02" w:rsidRDefault="002D2495" w:rsidP="00CF1F02">
            <w:pPr>
              <w:spacing w:after="0" w:line="240" w:lineRule="auto"/>
              <w:rPr>
                <w:rFonts w:ascii="Times New Roman" w:eastAsia="Times New Roman" w:hAnsi="Times New Roman" w:cs="Times New Roman"/>
                <w:kern w:val="2"/>
                <w:lang w:eastAsia="ru-RU"/>
                <w14:ligatures w14:val="standardContextual"/>
              </w:rPr>
            </w:pPr>
            <w:r w:rsidRPr="00CF1F02">
              <w:rPr>
                <w:rFonts w:ascii="Times New Roman" w:eastAsia="Calibri" w:hAnsi="Times New Roman" w:cs="Times New Roman"/>
                <w:kern w:val="2"/>
                <w14:ligatures w14:val="standardContextual"/>
              </w:rPr>
              <w:t xml:space="preserve">133,00   </w:t>
            </w:r>
          </w:p>
        </w:tc>
        <w:tc>
          <w:tcPr>
            <w:tcW w:w="1413" w:type="dxa"/>
            <w:tcBorders>
              <w:top w:val="nil"/>
              <w:left w:val="single" w:sz="4" w:space="0" w:color="auto"/>
              <w:bottom w:val="single" w:sz="4" w:space="0" w:color="auto"/>
              <w:right w:val="single" w:sz="4" w:space="0" w:color="auto"/>
            </w:tcBorders>
            <w:vAlign w:val="center"/>
            <w:hideMark/>
          </w:tcPr>
          <w:p w14:paraId="7550A134" w14:textId="77777777" w:rsidR="002D2495" w:rsidRPr="00CF1F02" w:rsidRDefault="002D2495" w:rsidP="00CF1F02">
            <w:pPr>
              <w:spacing w:after="0" w:line="240" w:lineRule="auto"/>
              <w:ind w:firstLine="38"/>
              <w:rPr>
                <w:rFonts w:ascii="Times New Roman" w:eastAsia="Times New Roman" w:hAnsi="Times New Roman" w:cs="Times New Roman"/>
                <w:kern w:val="2"/>
                <w:lang w:eastAsia="ru-RU"/>
                <w14:ligatures w14:val="standardContextual"/>
              </w:rPr>
            </w:pPr>
            <w:r w:rsidRPr="00CF1F02">
              <w:rPr>
                <w:rFonts w:ascii="Times New Roman" w:eastAsia="Calibri" w:hAnsi="Times New Roman" w:cs="Times New Roman"/>
                <w:kern w:val="2"/>
                <w14:ligatures w14:val="standardContextual"/>
              </w:rPr>
              <w:t>1 330,00</w:t>
            </w:r>
          </w:p>
        </w:tc>
      </w:tr>
      <w:tr w:rsidR="002D2495" w:rsidRPr="00CF1F02" w14:paraId="335985E2" w14:textId="77777777" w:rsidTr="002D2495">
        <w:tc>
          <w:tcPr>
            <w:tcW w:w="685" w:type="dxa"/>
            <w:tcBorders>
              <w:top w:val="single" w:sz="4" w:space="0" w:color="auto"/>
              <w:left w:val="single" w:sz="4" w:space="0" w:color="auto"/>
              <w:bottom w:val="single" w:sz="4" w:space="0" w:color="auto"/>
              <w:right w:val="single" w:sz="4" w:space="0" w:color="auto"/>
            </w:tcBorders>
          </w:tcPr>
          <w:p w14:paraId="49059CD0" w14:textId="77777777" w:rsidR="002D2495" w:rsidRPr="00CF1F02" w:rsidRDefault="002D2495" w:rsidP="00CF1F02">
            <w:pPr>
              <w:numPr>
                <w:ilvl w:val="0"/>
                <w:numId w:val="21"/>
              </w:numPr>
              <w:tabs>
                <w:tab w:val="left" w:pos="218"/>
              </w:tabs>
              <w:spacing w:after="0" w:line="240" w:lineRule="auto"/>
              <w:ind w:left="289" w:hanging="289"/>
              <w:contextualSpacing/>
              <w:rPr>
                <w:rFonts w:ascii="Times New Roman" w:eastAsia="Times New Roman" w:hAnsi="Times New Roman" w:cs="Times New Roman"/>
                <w:kern w:val="2"/>
                <w:lang w:eastAsia="ru-RU"/>
                <w14:ligatures w14:val="standardContextual"/>
              </w:rPr>
            </w:pPr>
          </w:p>
        </w:tc>
        <w:tc>
          <w:tcPr>
            <w:tcW w:w="6403" w:type="dxa"/>
            <w:tcBorders>
              <w:top w:val="nil"/>
              <w:left w:val="single" w:sz="4" w:space="0" w:color="auto"/>
              <w:bottom w:val="single" w:sz="4" w:space="0" w:color="auto"/>
              <w:right w:val="single" w:sz="4" w:space="0" w:color="auto"/>
            </w:tcBorders>
            <w:vAlign w:val="center"/>
            <w:hideMark/>
          </w:tcPr>
          <w:p w14:paraId="5F0FBDBD" w14:textId="318F17B0" w:rsidR="002D2495" w:rsidRPr="00CF1F02" w:rsidRDefault="002D2495" w:rsidP="00B61245">
            <w:pPr>
              <w:spacing w:after="0" w:line="240" w:lineRule="auto"/>
              <w:jc w:val="both"/>
              <w:rPr>
                <w:rFonts w:ascii="Times New Roman" w:eastAsia="Times New Roman" w:hAnsi="Times New Roman" w:cs="Times New Roman"/>
                <w:kern w:val="2"/>
                <w:lang w:eastAsia="ru-RU"/>
                <w14:ligatures w14:val="standardContextual"/>
              </w:rPr>
            </w:pPr>
            <w:r w:rsidRPr="00CF1F02">
              <w:rPr>
                <w:rFonts w:ascii="Times New Roman" w:eastAsia="Calibri" w:hAnsi="Times New Roman" w:cs="Times New Roman"/>
                <w:kern w:val="2"/>
                <w14:ligatures w14:val="standardContextual"/>
              </w:rPr>
              <w:t xml:space="preserve">Грунт 1:10, </w:t>
            </w:r>
            <w:r w:rsidR="00ED0B63">
              <w:rPr>
                <w:rFonts w:ascii="Times New Roman" w:eastAsia="Calibri" w:hAnsi="Times New Roman" w:cs="Times New Roman"/>
                <w:kern w:val="2"/>
                <w14:ligatures w14:val="standardContextual"/>
              </w:rPr>
              <w:t xml:space="preserve">в таре не менее </w:t>
            </w:r>
            <w:r w:rsidRPr="00CF1F02">
              <w:rPr>
                <w:rFonts w:ascii="Times New Roman" w:eastAsia="Calibri" w:hAnsi="Times New Roman" w:cs="Times New Roman"/>
                <w:kern w:val="2"/>
                <w14:ligatures w14:val="standardContextual"/>
              </w:rPr>
              <w:t xml:space="preserve">1л </w:t>
            </w:r>
          </w:p>
        </w:tc>
        <w:tc>
          <w:tcPr>
            <w:tcW w:w="709" w:type="dxa"/>
            <w:tcBorders>
              <w:top w:val="nil"/>
              <w:left w:val="single" w:sz="4" w:space="0" w:color="auto"/>
              <w:bottom w:val="single" w:sz="4" w:space="0" w:color="auto"/>
              <w:right w:val="single" w:sz="4" w:space="0" w:color="auto"/>
            </w:tcBorders>
            <w:vAlign w:val="center"/>
            <w:hideMark/>
          </w:tcPr>
          <w:p w14:paraId="79EED50C" w14:textId="77777777" w:rsidR="002D2495" w:rsidRPr="00CF1F02" w:rsidRDefault="002D2495" w:rsidP="00CF1F02">
            <w:pPr>
              <w:spacing w:after="0" w:line="240" w:lineRule="auto"/>
              <w:jc w:val="center"/>
              <w:rPr>
                <w:rFonts w:ascii="Times New Roman" w:eastAsia="Times New Roman" w:hAnsi="Times New Roman" w:cs="Times New Roman"/>
                <w:kern w:val="2"/>
                <w:lang w:eastAsia="ru-RU"/>
                <w14:ligatures w14:val="standardContextual"/>
              </w:rPr>
            </w:pPr>
            <w:r w:rsidRPr="00CF1F02">
              <w:rPr>
                <w:rFonts w:ascii="Times New Roman" w:eastAsia="Calibri" w:hAnsi="Times New Roman" w:cs="Times New Roman"/>
                <w:kern w:val="2"/>
                <w14:ligatures w14:val="standardContextual"/>
              </w:rPr>
              <w:t>4</w:t>
            </w:r>
          </w:p>
        </w:tc>
        <w:tc>
          <w:tcPr>
            <w:tcW w:w="1094" w:type="dxa"/>
            <w:tcBorders>
              <w:top w:val="nil"/>
              <w:left w:val="single" w:sz="4" w:space="0" w:color="auto"/>
              <w:bottom w:val="single" w:sz="4" w:space="0" w:color="auto"/>
              <w:right w:val="single" w:sz="4" w:space="0" w:color="auto"/>
            </w:tcBorders>
            <w:vAlign w:val="center"/>
            <w:hideMark/>
          </w:tcPr>
          <w:p w14:paraId="5A7021F2" w14:textId="77777777" w:rsidR="002D2495" w:rsidRPr="00CF1F02" w:rsidRDefault="002D2495" w:rsidP="00CF1F02">
            <w:pPr>
              <w:spacing w:after="0" w:line="240" w:lineRule="auto"/>
              <w:rPr>
                <w:rFonts w:ascii="Times New Roman" w:eastAsia="Times New Roman" w:hAnsi="Times New Roman" w:cs="Times New Roman"/>
                <w:kern w:val="2"/>
                <w:lang w:eastAsia="ru-RU"/>
                <w14:ligatures w14:val="standardContextual"/>
              </w:rPr>
            </w:pPr>
            <w:r w:rsidRPr="00CF1F02">
              <w:rPr>
                <w:rFonts w:ascii="Times New Roman" w:eastAsia="Calibri" w:hAnsi="Times New Roman" w:cs="Times New Roman"/>
                <w:kern w:val="2"/>
                <w14:ligatures w14:val="standardContextual"/>
              </w:rPr>
              <w:t xml:space="preserve">73,60   </w:t>
            </w:r>
          </w:p>
        </w:tc>
        <w:tc>
          <w:tcPr>
            <w:tcW w:w="1413" w:type="dxa"/>
            <w:tcBorders>
              <w:top w:val="nil"/>
              <w:left w:val="single" w:sz="4" w:space="0" w:color="auto"/>
              <w:bottom w:val="single" w:sz="4" w:space="0" w:color="auto"/>
              <w:right w:val="single" w:sz="4" w:space="0" w:color="auto"/>
            </w:tcBorders>
            <w:vAlign w:val="center"/>
            <w:hideMark/>
          </w:tcPr>
          <w:p w14:paraId="1AD33308" w14:textId="77777777" w:rsidR="002D2495" w:rsidRPr="00CF1F02" w:rsidRDefault="002D2495" w:rsidP="00CF1F02">
            <w:pPr>
              <w:spacing w:after="0" w:line="240" w:lineRule="auto"/>
              <w:ind w:firstLine="38"/>
              <w:rPr>
                <w:rFonts w:ascii="Times New Roman" w:eastAsia="Times New Roman" w:hAnsi="Times New Roman" w:cs="Times New Roman"/>
                <w:kern w:val="2"/>
                <w:lang w:eastAsia="ru-RU"/>
                <w14:ligatures w14:val="standardContextual"/>
              </w:rPr>
            </w:pPr>
            <w:r w:rsidRPr="00CF1F02">
              <w:rPr>
                <w:rFonts w:ascii="Times New Roman" w:eastAsia="Calibri" w:hAnsi="Times New Roman" w:cs="Times New Roman"/>
                <w:kern w:val="2"/>
                <w14:ligatures w14:val="standardContextual"/>
              </w:rPr>
              <w:t>294,40</w:t>
            </w:r>
          </w:p>
        </w:tc>
      </w:tr>
      <w:tr w:rsidR="002D2495" w:rsidRPr="00CF1F02" w14:paraId="6D0D464C" w14:textId="77777777" w:rsidTr="002D2495">
        <w:tc>
          <w:tcPr>
            <w:tcW w:w="685" w:type="dxa"/>
            <w:tcBorders>
              <w:top w:val="single" w:sz="4" w:space="0" w:color="auto"/>
              <w:left w:val="single" w:sz="4" w:space="0" w:color="auto"/>
              <w:bottom w:val="single" w:sz="4" w:space="0" w:color="auto"/>
              <w:right w:val="single" w:sz="4" w:space="0" w:color="auto"/>
            </w:tcBorders>
          </w:tcPr>
          <w:p w14:paraId="0C720FFD" w14:textId="77777777" w:rsidR="002D2495" w:rsidRPr="00CF1F02" w:rsidRDefault="002D2495" w:rsidP="00CF1F02">
            <w:pPr>
              <w:numPr>
                <w:ilvl w:val="0"/>
                <w:numId w:val="21"/>
              </w:numPr>
              <w:tabs>
                <w:tab w:val="left" w:pos="218"/>
              </w:tabs>
              <w:spacing w:after="0" w:line="240" w:lineRule="auto"/>
              <w:ind w:left="289" w:hanging="289"/>
              <w:contextualSpacing/>
              <w:rPr>
                <w:rFonts w:ascii="Times New Roman" w:eastAsia="Times New Roman" w:hAnsi="Times New Roman" w:cs="Times New Roman"/>
                <w:kern w:val="2"/>
                <w:lang w:eastAsia="ru-RU"/>
                <w14:ligatures w14:val="standardContextual"/>
              </w:rPr>
            </w:pPr>
          </w:p>
        </w:tc>
        <w:tc>
          <w:tcPr>
            <w:tcW w:w="6403" w:type="dxa"/>
            <w:tcBorders>
              <w:top w:val="nil"/>
              <w:left w:val="single" w:sz="4" w:space="0" w:color="auto"/>
              <w:bottom w:val="single" w:sz="4" w:space="0" w:color="auto"/>
              <w:right w:val="single" w:sz="4" w:space="0" w:color="auto"/>
            </w:tcBorders>
            <w:vAlign w:val="center"/>
            <w:hideMark/>
          </w:tcPr>
          <w:p w14:paraId="2AA160D2" w14:textId="00D4C2D6" w:rsidR="002D2495" w:rsidRPr="00CF1F02" w:rsidRDefault="002D2495" w:rsidP="00B61245">
            <w:pPr>
              <w:spacing w:after="0" w:line="240" w:lineRule="auto"/>
              <w:jc w:val="both"/>
              <w:rPr>
                <w:rFonts w:ascii="Times New Roman" w:eastAsia="Times New Roman" w:hAnsi="Times New Roman" w:cs="Times New Roman"/>
                <w:kern w:val="2"/>
                <w:lang w:eastAsia="ru-RU"/>
                <w14:ligatures w14:val="standardContextual"/>
              </w:rPr>
            </w:pPr>
            <w:r w:rsidRPr="00CF1F02">
              <w:rPr>
                <w:rFonts w:ascii="Times New Roman" w:eastAsia="Calibri" w:hAnsi="Times New Roman" w:cs="Times New Roman"/>
                <w:kern w:val="2"/>
                <w14:ligatures w14:val="standardContextual"/>
              </w:rPr>
              <w:t>Грунт бетон-контакт DUFA</w:t>
            </w:r>
            <w:r w:rsidR="00ED0B63">
              <w:rPr>
                <w:rFonts w:ascii="Times New Roman" w:eastAsia="Calibri" w:hAnsi="Times New Roman" w:cs="Times New Roman"/>
                <w:kern w:val="2"/>
                <w14:ligatures w14:val="standardContextual"/>
              </w:rPr>
              <w:t>,</w:t>
            </w:r>
            <w:r w:rsidR="00B61245">
              <w:rPr>
                <w:rFonts w:ascii="Times New Roman" w:eastAsia="Calibri" w:hAnsi="Times New Roman" w:cs="Times New Roman"/>
                <w:kern w:val="2"/>
                <w14:ligatures w14:val="standardContextual"/>
              </w:rPr>
              <w:t xml:space="preserve"> в таре не менее </w:t>
            </w:r>
            <w:r w:rsidRPr="00CF1F02">
              <w:rPr>
                <w:rFonts w:ascii="Times New Roman" w:eastAsia="Calibri" w:hAnsi="Times New Roman" w:cs="Times New Roman"/>
                <w:kern w:val="2"/>
                <w14:ligatures w14:val="standardContextual"/>
              </w:rPr>
              <w:t xml:space="preserve">14 кг, 10.0 л </w:t>
            </w:r>
          </w:p>
        </w:tc>
        <w:tc>
          <w:tcPr>
            <w:tcW w:w="709" w:type="dxa"/>
            <w:tcBorders>
              <w:top w:val="nil"/>
              <w:left w:val="single" w:sz="4" w:space="0" w:color="auto"/>
              <w:bottom w:val="single" w:sz="4" w:space="0" w:color="auto"/>
              <w:right w:val="single" w:sz="4" w:space="0" w:color="auto"/>
            </w:tcBorders>
            <w:vAlign w:val="center"/>
            <w:hideMark/>
          </w:tcPr>
          <w:p w14:paraId="0C0C235F" w14:textId="77777777" w:rsidR="002D2495" w:rsidRPr="00CF1F02" w:rsidRDefault="002D2495" w:rsidP="00CF1F02">
            <w:pPr>
              <w:spacing w:after="0" w:line="240" w:lineRule="auto"/>
              <w:jc w:val="center"/>
              <w:rPr>
                <w:rFonts w:ascii="Times New Roman" w:eastAsia="Calibri" w:hAnsi="Times New Roman" w:cs="Times New Roman"/>
                <w:kern w:val="2"/>
                <w14:ligatures w14:val="standardContextual"/>
              </w:rPr>
            </w:pPr>
            <w:r w:rsidRPr="00CF1F02">
              <w:rPr>
                <w:rFonts w:ascii="Times New Roman" w:eastAsia="Calibri" w:hAnsi="Times New Roman" w:cs="Times New Roman"/>
                <w:kern w:val="2"/>
                <w14:ligatures w14:val="standardContextual"/>
              </w:rPr>
              <w:t>2</w:t>
            </w:r>
          </w:p>
        </w:tc>
        <w:tc>
          <w:tcPr>
            <w:tcW w:w="1094" w:type="dxa"/>
            <w:tcBorders>
              <w:top w:val="nil"/>
              <w:left w:val="single" w:sz="4" w:space="0" w:color="auto"/>
              <w:bottom w:val="single" w:sz="4" w:space="0" w:color="auto"/>
              <w:right w:val="single" w:sz="4" w:space="0" w:color="auto"/>
            </w:tcBorders>
            <w:vAlign w:val="center"/>
            <w:hideMark/>
          </w:tcPr>
          <w:p w14:paraId="48B5A723" w14:textId="77777777" w:rsidR="002D2495" w:rsidRPr="00CF1F02" w:rsidRDefault="002D2495" w:rsidP="00CF1F02">
            <w:pPr>
              <w:spacing w:after="0" w:line="240" w:lineRule="auto"/>
              <w:rPr>
                <w:rFonts w:ascii="Times New Roman" w:eastAsia="Calibri" w:hAnsi="Times New Roman" w:cs="Times New Roman"/>
                <w:kern w:val="2"/>
                <w14:ligatures w14:val="standardContextual"/>
              </w:rPr>
            </w:pPr>
            <w:r w:rsidRPr="00CF1F02">
              <w:rPr>
                <w:rFonts w:ascii="Times New Roman" w:eastAsia="Calibri" w:hAnsi="Times New Roman" w:cs="Times New Roman"/>
                <w:kern w:val="2"/>
                <w14:ligatures w14:val="standardContextual"/>
              </w:rPr>
              <w:t xml:space="preserve">434,40   </w:t>
            </w:r>
          </w:p>
        </w:tc>
        <w:tc>
          <w:tcPr>
            <w:tcW w:w="1413" w:type="dxa"/>
            <w:tcBorders>
              <w:top w:val="nil"/>
              <w:left w:val="single" w:sz="4" w:space="0" w:color="auto"/>
              <w:bottom w:val="single" w:sz="4" w:space="0" w:color="auto"/>
              <w:right w:val="single" w:sz="4" w:space="0" w:color="auto"/>
            </w:tcBorders>
            <w:vAlign w:val="center"/>
            <w:hideMark/>
          </w:tcPr>
          <w:p w14:paraId="7BD9C952" w14:textId="77777777" w:rsidR="002D2495" w:rsidRPr="00CF1F02" w:rsidRDefault="002D2495" w:rsidP="00CF1F02">
            <w:pPr>
              <w:spacing w:after="0" w:line="240" w:lineRule="auto"/>
              <w:ind w:firstLine="38"/>
              <w:rPr>
                <w:rFonts w:ascii="Times New Roman" w:eastAsia="Calibri" w:hAnsi="Times New Roman" w:cs="Times New Roman"/>
                <w:kern w:val="2"/>
                <w14:ligatures w14:val="standardContextual"/>
              </w:rPr>
            </w:pPr>
            <w:r w:rsidRPr="00CF1F02">
              <w:rPr>
                <w:rFonts w:ascii="Times New Roman" w:eastAsia="Calibri" w:hAnsi="Times New Roman" w:cs="Times New Roman"/>
                <w:kern w:val="2"/>
                <w14:ligatures w14:val="standardContextual"/>
              </w:rPr>
              <w:t>868,80</w:t>
            </w:r>
          </w:p>
        </w:tc>
      </w:tr>
      <w:tr w:rsidR="002D2495" w:rsidRPr="00CF1F02" w14:paraId="54C8B239" w14:textId="77777777" w:rsidTr="002D2495">
        <w:tc>
          <w:tcPr>
            <w:tcW w:w="685" w:type="dxa"/>
            <w:tcBorders>
              <w:top w:val="single" w:sz="4" w:space="0" w:color="auto"/>
              <w:left w:val="single" w:sz="4" w:space="0" w:color="auto"/>
              <w:bottom w:val="single" w:sz="4" w:space="0" w:color="auto"/>
              <w:right w:val="single" w:sz="4" w:space="0" w:color="auto"/>
            </w:tcBorders>
          </w:tcPr>
          <w:p w14:paraId="314EC706" w14:textId="77777777" w:rsidR="002D2495" w:rsidRPr="00CF1F02" w:rsidRDefault="002D2495" w:rsidP="00CF1F02">
            <w:pPr>
              <w:numPr>
                <w:ilvl w:val="0"/>
                <w:numId w:val="21"/>
              </w:numPr>
              <w:tabs>
                <w:tab w:val="left" w:pos="218"/>
              </w:tabs>
              <w:spacing w:after="0" w:line="240" w:lineRule="auto"/>
              <w:ind w:left="289" w:hanging="289"/>
              <w:contextualSpacing/>
              <w:rPr>
                <w:rFonts w:ascii="Times New Roman" w:eastAsia="Times New Roman" w:hAnsi="Times New Roman" w:cs="Times New Roman"/>
                <w:kern w:val="2"/>
                <w:lang w:eastAsia="ru-RU"/>
                <w14:ligatures w14:val="standardContextual"/>
              </w:rPr>
            </w:pPr>
          </w:p>
        </w:tc>
        <w:tc>
          <w:tcPr>
            <w:tcW w:w="6403" w:type="dxa"/>
            <w:tcBorders>
              <w:top w:val="nil"/>
              <w:left w:val="single" w:sz="4" w:space="0" w:color="auto"/>
              <w:bottom w:val="single" w:sz="4" w:space="0" w:color="auto"/>
              <w:right w:val="single" w:sz="4" w:space="0" w:color="auto"/>
            </w:tcBorders>
            <w:vAlign w:val="center"/>
            <w:hideMark/>
          </w:tcPr>
          <w:p w14:paraId="503528CD" w14:textId="6C7F4E85" w:rsidR="002D2495" w:rsidRPr="00CF1F02" w:rsidRDefault="002D2495" w:rsidP="00B61245">
            <w:pPr>
              <w:spacing w:after="0" w:line="240" w:lineRule="auto"/>
              <w:jc w:val="both"/>
              <w:rPr>
                <w:rFonts w:ascii="Times New Roman" w:eastAsia="Times New Roman" w:hAnsi="Times New Roman" w:cs="Times New Roman"/>
                <w:kern w:val="2"/>
                <w:lang w:eastAsia="ru-RU"/>
                <w14:ligatures w14:val="standardContextual"/>
              </w:rPr>
            </w:pPr>
            <w:r w:rsidRPr="00CF1F02">
              <w:rPr>
                <w:rFonts w:ascii="Times New Roman" w:eastAsia="Calibri" w:hAnsi="Times New Roman" w:cs="Times New Roman"/>
                <w:kern w:val="2"/>
                <w14:ligatures w14:val="standardContextual"/>
              </w:rPr>
              <w:t>Серпянка 150мм*20м</w:t>
            </w:r>
          </w:p>
        </w:tc>
        <w:tc>
          <w:tcPr>
            <w:tcW w:w="709" w:type="dxa"/>
            <w:tcBorders>
              <w:top w:val="nil"/>
              <w:left w:val="single" w:sz="4" w:space="0" w:color="auto"/>
              <w:bottom w:val="single" w:sz="4" w:space="0" w:color="auto"/>
              <w:right w:val="single" w:sz="4" w:space="0" w:color="auto"/>
            </w:tcBorders>
            <w:vAlign w:val="center"/>
            <w:hideMark/>
          </w:tcPr>
          <w:p w14:paraId="226B215B" w14:textId="77777777" w:rsidR="002D2495" w:rsidRPr="00CF1F02" w:rsidRDefault="002D2495" w:rsidP="00CF1F02">
            <w:pPr>
              <w:spacing w:after="0" w:line="240" w:lineRule="auto"/>
              <w:jc w:val="center"/>
              <w:rPr>
                <w:rFonts w:ascii="Times New Roman" w:eastAsia="Calibri" w:hAnsi="Times New Roman" w:cs="Times New Roman"/>
                <w:kern w:val="2"/>
                <w14:ligatures w14:val="standardContextual"/>
              </w:rPr>
            </w:pPr>
            <w:r w:rsidRPr="00CF1F02">
              <w:rPr>
                <w:rFonts w:ascii="Times New Roman" w:eastAsia="Calibri" w:hAnsi="Times New Roman" w:cs="Times New Roman"/>
                <w:kern w:val="2"/>
                <w14:ligatures w14:val="standardContextual"/>
              </w:rPr>
              <w:t>5</w:t>
            </w:r>
          </w:p>
        </w:tc>
        <w:tc>
          <w:tcPr>
            <w:tcW w:w="1094" w:type="dxa"/>
            <w:tcBorders>
              <w:top w:val="nil"/>
              <w:left w:val="single" w:sz="4" w:space="0" w:color="auto"/>
              <w:bottom w:val="single" w:sz="4" w:space="0" w:color="auto"/>
              <w:right w:val="single" w:sz="4" w:space="0" w:color="auto"/>
            </w:tcBorders>
            <w:vAlign w:val="center"/>
            <w:hideMark/>
          </w:tcPr>
          <w:p w14:paraId="02EB7495" w14:textId="77777777" w:rsidR="002D2495" w:rsidRPr="00CF1F02" w:rsidRDefault="002D2495" w:rsidP="00CF1F02">
            <w:pPr>
              <w:spacing w:after="0" w:line="240" w:lineRule="auto"/>
              <w:rPr>
                <w:rFonts w:ascii="Times New Roman" w:eastAsia="Calibri" w:hAnsi="Times New Roman" w:cs="Times New Roman"/>
                <w:kern w:val="2"/>
                <w14:ligatures w14:val="standardContextual"/>
              </w:rPr>
            </w:pPr>
            <w:r w:rsidRPr="00CF1F02">
              <w:rPr>
                <w:rFonts w:ascii="Times New Roman" w:eastAsia="Calibri" w:hAnsi="Times New Roman" w:cs="Times New Roman"/>
                <w:kern w:val="2"/>
                <w14:ligatures w14:val="standardContextual"/>
              </w:rPr>
              <w:t xml:space="preserve">52,00   </w:t>
            </w:r>
          </w:p>
        </w:tc>
        <w:tc>
          <w:tcPr>
            <w:tcW w:w="1413" w:type="dxa"/>
            <w:tcBorders>
              <w:top w:val="nil"/>
              <w:left w:val="single" w:sz="4" w:space="0" w:color="auto"/>
              <w:bottom w:val="single" w:sz="4" w:space="0" w:color="auto"/>
              <w:right w:val="single" w:sz="4" w:space="0" w:color="auto"/>
            </w:tcBorders>
            <w:vAlign w:val="center"/>
            <w:hideMark/>
          </w:tcPr>
          <w:p w14:paraId="1DE42769" w14:textId="77777777" w:rsidR="002D2495" w:rsidRPr="00CF1F02" w:rsidRDefault="002D2495" w:rsidP="00CF1F02">
            <w:pPr>
              <w:spacing w:after="0" w:line="240" w:lineRule="auto"/>
              <w:ind w:firstLine="38"/>
              <w:rPr>
                <w:rFonts w:ascii="Times New Roman" w:eastAsia="Calibri" w:hAnsi="Times New Roman" w:cs="Times New Roman"/>
                <w:kern w:val="2"/>
                <w14:ligatures w14:val="standardContextual"/>
              </w:rPr>
            </w:pPr>
            <w:r w:rsidRPr="00CF1F02">
              <w:rPr>
                <w:rFonts w:ascii="Times New Roman" w:eastAsia="Calibri" w:hAnsi="Times New Roman" w:cs="Times New Roman"/>
                <w:kern w:val="2"/>
                <w14:ligatures w14:val="standardContextual"/>
              </w:rPr>
              <w:t>260,00</w:t>
            </w:r>
          </w:p>
        </w:tc>
      </w:tr>
      <w:tr w:rsidR="002D2495" w:rsidRPr="00CF1F02" w14:paraId="72C823A4" w14:textId="77777777" w:rsidTr="002D2495">
        <w:tc>
          <w:tcPr>
            <w:tcW w:w="685" w:type="dxa"/>
            <w:tcBorders>
              <w:top w:val="single" w:sz="4" w:space="0" w:color="auto"/>
              <w:left w:val="single" w:sz="4" w:space="0" w:color="auto"/>
              <w:bottom w:val="single" w:sz="4" w:space="0" w:color="auto"/>
              <w:right w:val="single" w:sz="4" w:space="0" w:color="auto"/>
            </w:tcBorders>
          </w:tcPr>
          <w:p w14:paraId="326A25B3" w14:textId="77777777" w:rsidR="002D2495" w:rsidRPr="00CF1F02" w:rsidRDefault="002D2495" w:rsidP="00CF1F02">
            <w:pPr>
              <w:numPr>
                <w:ilvl w:val="0"/>
                <w:numId w:val="21"/>
              </w:numPr>
              <w:tabs>
                <w:tab w:val="left" w:pos="218"/>
              </w:tabs>
              <w:spacing w:after="0" w:line="240" w:lineRule="auto"/>
              <w:ind w:left="289" w:hanging="289"/>
              <w:contextualSpacing/>
              <w:rPr>
                <w:rFonts w:ascii="Times New Roman" w:eastAsia="Times New Roman" w:hAnsi="Times New Roman" w:cs="Times New Roman"/>
                <w:kern w:val="2"/>
                <w:lang w:eastAsia="ru-RU"/>
                <w14:ligatures w14:val="standardContextual"/>
              </w:rPr>
            </w:pPr>
          </w:p>
        </w:tc>
        <w:tc>
          <w:tcPr>
            <w:tcW w:w="6403" w:type="dxa"/>
            <w:tcBorders>
              <w:top w:val="nil"/>
              <w:left w:val="single" w:sz="4" w:space="0" w:color="auto"/>
              <w:bottom w:val="single" w:sz="4" w:space="0" w:color="auto"/>
              <w:right w:val="single" w:sz="4" w:space="0" w:color="auto"/>
            </w:tcBorders>
            <w:vAlign w:val="center"/>
            <w:hideMark/>
          </w:tcPr>
          <w:p w14:paraId="69492502" w14:textId="237D2DC2" w:rsidR="002D2495" w:rsidRPr="00CF1F02" w:rsidRDefault="002D2495" w:rsidP="00B61245">
            <w:pPr>
              <w:spacing w:after="0" w:line="240" w:lineRule="auto"/>
              <w:jc w:val="both"/>
              <w:rPr>
                <w:rFonts w:ascii="Times New Roman" w:eastAsia="Times New Roman" w:hAnsi="Times New Roman" w:cs="Times New Roman"/>
                <w:kern w:val="2"/>
                <w:lang w:eastAsia="ru-RU"/>
                <w14:ligatures w14:val="standardContextual"/>
              </w:rPr>
            </w:pPr>
            <w:r w:rsidRPr="00CF1F02">
              <w:rPr>
                <w:rFonts w:ascii="Times New Roman" w:eastAsia="Calibri" w:hAnsi="Times New Roman" w:cs="Times New Roman"/>
                <w:kern w:val="2"/>
                <w14:ligatures w14:val="standardContextual"/>
              </w:rPr>
              <w:t>Уголок алюминиевый перфор-ый (усиленный) 23*23*3,0м</w:t>
            </w:r>
          </w:p>
        </w:tc>
        <w:tc>
          <w:tcPr>
            <w:tcW w:w="709" w:type="dxa"/>
            <w:tcBorders>
              <w:top w:val="nil"/>
              <w:left w:val="single" w:sz="4" w:space="0" w:color="auto"/>
              <w:bottom w:val="single" w:sz="4" w:space="0" w:color="auto"/>
              <w:right w:val="single" w:sz="4" w:space="0" w:color="auto"/>
            </w:tcBorders>
            <w:vAlign w:val="center"/>
            <w:hideMark/>
          </w:tcPr>
          <w:p w14:paraId="361DB2FE" w14:textId="77777777" w:rsidR="002D2495" w:rsidRPr="00CF1F02" w:rsidRDefault="002D2495" w:rsidP="00CF1F02">
            <w:pPr>
              <w:spacing w:after="0" w:line="240" w:lineRule="auto"/>
              <w:jc w:val="center"/>
              <w:rPr>
                <w:rFonts w:ascii="Times New Roman" w:eastAsia="Calibri" w:hAnsi="Times New Roman" w:cs="Times New Roman"/>
                <w:kern w:val="2"/>
                <w14:ligatures w14:val="standardContextual"/>
              </w:rPr>
            </w:pPr>
            <w:r w:rsidRPr="00CF1F02">
              <w:rPr>
                <w:rFonts w:ascii="Times New Roman" w:eastAsia="Calibri" w:hAnsi="Times New Roman" w:cs="Times New Roman"/>
                <w:kern w:val="2"/>
                <w14:ligatures w14:val="standardContextual"/>
              </w:rPr>
              <w:t>50</w:t>
            </w:r>
          </w:p>
        </w:tc>
        <w:tc>
          <w:tcPr>
            <w:tcW w:w="1094" w:type="dxa"/>
            <w:tcBorders>
              <w:top w:val="nil"/>
              <w:left w:val="single" w:sz="4" w:space="0" w:color="auto"/>
              <w:bottom w:val="single" w:sz="4" w:space="0" w:color="auto"/>
              <w:right w:val="single" w:sz="4" w:space="0" w:color="auto"/>
            </w:tcBorders>
            <w:vAlign w:val="center"/>
            <w:hideMark/>
          </w:tcPr>
          <w:p w14:paraId="2C687804" w14:textId="77777777" w:rsidR="002D2495" w:rsidRPr="00CF1F02" w:rsidRDefault="002D2495" w:rsidP="00CF1F02">
            <w:pPr>
              <w:spacing w:after="0" w:line="240" w:lineRule="auto"/>
              <w:rPr>
                <w:rFonts w:ascii="Times New Roman" w:eastAsia="Calibri" w:hAnsi="Times New Roman" w:cs="Times New Roman"/>
                <w:kern w:val="2"/>
                <w14:ligatures w14:val="standardContextual"/>
              </w:rPr>
            </w:pPr>
            <w:r w:rsidRPr="00CF1F02">
              <w:rPr>
                <w:rFonts w:ascii="Times New Roman" w:eastAsia="Calibri" w:hAnsi="Times New Roman" w:cs="Times New Roman"/>
                <w:kern w:val="2"/>
                <w14:ligatures w14:val="standardContextual"/>
              </w:rPr>
              <w:t xml:space="preserve">22,20   </w:t>
            </w:r>
          </w:p>
        </w:tc>
        <w:tc>
          <w:tcPr>
            <w:tcW w:w="1413" w:type="dxa"/>
            <w:tcBorders>
              <w:top w:val="nil"/>
              <w:left w:val="single" w:sz="4" w:space="0" w:color="auto"/>
              <w:bottom w:val="single" w:sz="4" w:space="0" w:color="auto"/>
              <w:right w:val="single" w:sz="4" w:space="0" w:color="auto"/>
            </w:tcBorders>
            <w:vAlign w:val="center"/>
            <w:hideMark/>
          </w:tcPr>
          <w:p w14:paraId="3ED0FEB4" w14:textId="77777777" w:rsidR="002D2495" w:rsidRPr="00CF1F02" w:rsidRDefault="002D2495" w:rsidP="00CF1F02">
            <w:pPr>
              <w:spacing w:after="0" w:line="240" w:lineRule="auto"/>
              <w:ind w:firstLine="38"/>
              <w:rPr>
                <w:rFonts w:ascii="Times New Roman" w:eastAsia="Calibri" w:hAnsi="Times New Roman" w:cs="Times New Roman"/>
                <w:kern w:val="2"/>
                <w14:ligatures w14:val="standardContextual"/>
              </w:rPr>
            </w:pPr>
            <w:r w:rsidRPr="00CF1F02">
              <w:rPr>
                <w:rFonts w:ascii="Times New Roman" w:eastAsia="Calibri" w:hAnsi="Times New Roman" w:cs="Times New Roman"/>
                <w:kern w:val="2"/>
                <w14:ligatures w14:val="standardContextual"/>
              </w:rPr>
              <w:t>1 110,00</w:t>
            </w:r>
          </w:p>
        </w:tc>
      </w:tr>
      <w:tr w:rsidR="002D2495" w:rsidRPr="00CF1F02" w14:paraId="194CD7FB" w14:textId="77777777" w:rsidTr="002D2495">
        <w:tc>
          <w:tcPr>
            <w:tcW w:w="685" w:type="dxa"/>
            <w:tcBorders>
              <w:top w:val="single" w:sz="4" w:space="0" w:color="auto"/>
              <w:left w:val="single" w:sz="4" w:space="0" w:color="auto"/>
              <w:bottom w:val="single" w:sz="4" w:space="0" w:color="auto"/>
              <w:right w:val="single" w:sz="4" w:space="0" w:color="auto"/>
            </w:tcBorders>
          </w:tcPr>
          <w:p w14:paraId="030C4C22" w14:textId="77777777" w:rsidR="002D2495" w:rsidRPr="00CF1F02" w:rsidRDefault="002D2495" w:rsidP="00CF1F02">
            <w:pPr>
              <w:numPr>
                <w:ilvl w:val="0"/>
                <w:numId w:val="21"/>
              </w:numPr>
              <w:tabs>
                <w:tab w:val="left" w:pos="218"/>
              </w:tabs>
              <w:spacing w:after="0" w:line="240" w:lineRule="auto"/>
              <w:ind w:left="289" w:hanging="289"/>
              <w:contextualSpacing/>
              <w:rPr>
                <w:rFonts w:ascii="Times New Roman" w:eastAsia="Times New Roman" w:hAnsi="Times New Roman" w:cs="Times New Roman"/>
                <w:kern w:val="2"/>
                <w:lang w:eastAsia="ru-RU"/>
                <w14:ligatures w14:val="standardContextual"/>
              </w:rPr>
            </w:pPr>
          </w:p>
        </w:tc>
        <w:tc>
          <w:tcPr>
            <w:tcW w:w="6403" w:type="dxa"/>
            <w:tcBorders>
              <w:top w:val="nil"/>
              <w:left w:val="single" w:sz="4" w:space="0" w:color="auto"/>
              <w:bottom w:val="single" w:sz="4" w:space="0" w:color="auto"/>
              <w:right w:val="single" w:sz="4" w:space="0" w:color="auto"/>
            </w:tcBorders>
            <w:vAlign w:val="center"/>
            <w:hideMark/>
          </w:tcPr>
          <w:p w14:paraId="41DF3DCF" w14:textId="7F740F03" w:rsidR="002D2495" w:rsidRPr="00CF1F02" w:rsidRDefault="002D2495" w:rsidP="00B61245">
            <w:pPr>
              <w:spacing w:after="0" w:line="240" w:lineRule="auto"/>
              <w:jc w:val="both"/>
              <w:rPr>
                <w:rFonts w:ascii="Times New Roman" w:eastAsia="Times New Roman" w:hAnsi="Times New Roman" w:cs="Times New Roman"/>
                <w:kern w:val="2"/>
                <w:lang w:eastAsia="ru-RU"/>
                <w14:ligatures w14:val="standardContextual"/>
              </w:rPr>
            </w:pPr>
            <w:r w:rsidRPr="00CF1F02">
              <w:rPr>
                <w:rFonts w:ascii="Times New Roman" w:eastAsia="Calibri" w:hAnsi="Times New Roman" w:cs="Times New Roman"/>
                <w:kern w:val="2"/>
                <w14:ligatures w14:val="standardContextual"/>
              </w:rPr>
              <w:t>Наждачное полотно на ткан.осн-Р100 200мм х 5м</w:t>
            </w:r>
          </w:p>
        </w:tc>
        <w:tc>
          <w:tcPr>
            <w:tcW w:w="709" w:type="dxa"/>
            <w:tcBorders>
              <w:top w:val="nil"/>
              <w:left w:val="single" w:sz="4" w:space="0" w:color="auto"/>
              <w:bottom w:val="single" w:sz="4" w:space="0" w:color="auto"/>
              <w:right w:val="single" w:sz="4" w:space="0" w:color="auto"/>
            </w:tcBorders>
            <w:vAlign w:val="center"/>
            <w:hideMark/>
          </w:tcPr>
          <w:p w14:paraId="2C53160B" w14:textId="77777777" w:rsidR="002D2495" w:rsidRPr="00CF1F02" w:rsidRDefault="002D2495" w:rsidP="00CF1F02">
            <w:pPr>
              <w:spacing w:after="0" w:line="240" w:lineRule="auto"/>
              <w:jc w:val="center"/>
              <w:rPr>
                <w:rFonts w:ascii="Times New Roman" w:eastAsia="Calibri" w:hAnsi="Times New Roman" w:cs="Times New Roman"/>
                <w:kern w:val="2"/>
                <w14:ligatures w14:val="standardContextual"/>
              </w:rPr>
            </w:pPr>
            <w:r w:rsidRPr="00CF1F02">
              <w:rPr>
                <w:rFonts w:ascii="Times New Roman" w:eastAsia="Calibri" w:hAnsi="Times New Roman" w:cs="Times New Roman"/>
                <w:kern w:val="2"/>
                <w14:ligatures w14:val="standardContextual"/>
              </w:rPr>
              <w:t>5</w:t>
            </w:r>
          </w:p>
        </w:tc>
        <w:tc>
          <w:tcPr>
            <w:tcW w:w="1094" w:type="dxa"/>
            <w:tcBorders>
              <w:top w:val="nil"/>
              <w:left w:val="single" w:sz="4" w:space="0" w:color="auto"/>
              <w:bottom w:val="single" w:sz="4" w:space="0" w:color="auto"/>
              <w:right w:val="single" w:sz="4" w:space="0" w:color="auto"/>
            </w:tcBorders>
            <w:vAlign w:val="center"/>
            <w:hideMark/>
          </w:tcPr>
          <w:p w14:paraId="0A81651D" w14:textId="77777777" w:rsidR="002D2495" w:rsidRPr="00CF1F02" w:rsidRDefault="002D2495" w:rsidP="00CF1F02">
            <w:pPr>
              <w:spacing w:after="0" w:line="240" w:lineRule="auto"/>
              <w:rPr>
                <w:rFonts w:ascii="Times New Roman" w:eastAsia="Calibri" w:hAnsi="Times New Roman" w:cs="Times New Roman"/>
                <w:kern w:val="2"/>
                <w14:ligatures w14:val="standardContextual"/>
              </w:rPr>
            </w:pPr>
            <w:r w:rsidRPr="00CF1F02">
              <w:rPr>
                <w:rFonts w:ascii="Times New Roman" w:eastAsia="Calibri" w:hAnsi="Times New Roman" w:cs="Times New Roman"/>
                <w:kern w:val="2"/>
                <w14:ligatures w14:val="standardContextual"/>
              </w:rPr>
              <w:t xml:space="preserve">17,60   </w:t>
            </w:r>
          </w:p>
        </w:tc>
        <w:tc>
          <w:tcPr>
            <w:tcW w:w="1413" w:type="dxa"/>
            <w:tcBorders>
              <w:top w:val="nil"/>
              <w:left w:val="single" w:sz="4" w:space="0" w:color="auto"/>
              <w:bottom w:val="single" w:sz="4" w:space="0" w:color="auto"/>
              <w:right w:val="single" w:sz="4" w:space="0" w:color="auto"/>
            </w:tcBorders>
            <w:vAlign w:val="center"/>
            <w:hideMark/>
          </w:tcPr>
          <w:p w14:paraId="2110B718" w14:textId="77777777" w:rsidR="002D2495" w:rsidRPr="00CF1F02" w:rsidRDefault="002D2495" w:rsidP="00CF1F02">
            <w:pPr>
              <w:spacing w:after="0" w:line="240" w:lineRule="auto"/>
              <w:ind w:firstLine="38"/>
              <w:rPr>
                <w:rFonts w:ascii="Times New Roman" w:eastAsia="Calibri" w:hAnsi="Times New Roman" w:cs="Times New Roman"/>
                <w:kern w:val="2"/>
                <w14:ligatures w14:val="standardContextual"/>
              </w:rPr>
            </w:pPr>
            <w:r w:rsidRPr="00CF1F02">
              <w:rPr>
                <w:rFonts w:ascii="Times New Roman" w:eastAsia="Calibri" w:hAnsi="Times New Roman" w:cs="Times New Roman"/>
                <w:kern w:val="2"/>
                <w14:ligatures w14:val="standardContextual"/>
              </w:rPr>
              <w:t>88,00</w:t>
            </w:r>
          </w:p>
        </w:tc>
      </w:tr>
      <w:tr w:rsidR="002D2495" w:rsidRPr="00CF1F02" w14:paraId="676C4148" w14:textId="77777777" w:rsidTr="002D2495">
        <w:tc>
          <w:tcPr>
            <w:tcW w:w="685" w:type="dxa"/>
            <w:tcBorders>
              <w:top w:val="single" w:sz="4" w:space="0" w:color="auto"/>
              <w:left w:val="single" w:sz="4" w:space="0" w:color="auto"/>
              <w:bottom w:val="single" w:sz="4" w:space="0" w:color="auto"/>
              <w:right w:val="single" w:sz="4" w:space="0" w:color="auto"/>
            </w:tcBorders>
          </w:tcPr>
          <w:p w14:paraId="34067DDE" w14:textId="77777777" w:rsidR="002D2495" w:rsidRPr="00CF1F02" w:rsidRDefault="002D2495" w:rsidP="00CF1F02">
            <w:pPr>
              <w:numPr>
                <w:ilvl w:val="0"/>
                <w:numId w:val="21"/>
              </w:numPr>
              <w:tabs>
                <w:tab w:val="left" w:pos="218"/>
              </w:tabs>
              <w:spacing w:after="0" w:line="240" w:lineRule="auto"/>
              <w:ind w:left="289" w:hanging="289"/>
              <w:contextualSpacing/>
              <w:rPr>
                <w:rFonts w:ascii="Times New Roman" w:eastAsia="Times New Roman" w:hAnsi="Times New Roman" w:cs="Times New Roman"/>
                <w:kern w:val="2"/>
                <w:lang w:eastAsia="ru-RU"/>
                <w14:ligatures w14:val="standardContextual"/>
              </w:rPr>
            </w:pPr>
          </w:p>
        </w:tc>
        <w:tc>
          <w:tcPr>
            <w:tcW w:w="6403" w:type="dxa"/>
            <w:tcBorders>
              <w:top w:val="nil"/>
              <w:left w:val="single" w:sz="4" w:space="0" w:color="auto"/>
              <w:bottom w:val="single" w:sz="4" w:space="0" w:color="auto"/>
              <w:right w:val="single" w:sz="4" w:space="0" w:color="auto"/>
            </w:tcBorders>
            <w:vAlign w:val="center"/>
            <w:hideMark/>
          </w:tcPr>
          <w:p w14:paraId="39485CFF" w14:textId="497D8E97" w:rsidR="002D2495" w:rsidRPr="00CF1F02" w:rsidRDefault="002D2495" w:rsidP="00B61245">
            <w:pPr>
              <w:spacing w:after="0" w:line="240" w:lineRule="auto"/>
              <w:jc w:val="both"/>
              <w:rPr>
                <w:rFonts w:ascii="Times New Roman" w:eastAsia="Times New Roman" w:hAnsi="Times New Roman" w:cs="Times New Roman"/>
                <w:kern w:val="2"/>
                <w:lang w:eastAsia="ru-RU"/>
                <w14:ligatures w14:val="standardContextual"/>
              </w:rPr>
            </w:pPr>
            <w:r w:rsidRPr="00CF1F02">
              <w:rPr>
                <w:rFonts w:ascii="Times New Roman" w:eastAsia="Calibri" w:hAnsi="Times New Roman" w:cs="Times New Roman"/>
                <w:kern w:val="2"/>
                <w14:ligatures w14:val="standardContextual"/>
              </w:rPr>
              <w:t>Наждачное полотно на ткан.осн-Р120 200мм х 5м</w:t>
            </w:r>
          </w:p>
        </w:tc>
        <w:tc>
          <w:tcPr>
            <w:tcW w:w="709" w:type="dxa"/>
            <w:tcBorders>
              <w:top w:val="nil"/>
              <w:left w:val="single" w:sz="4" w:space="0" w:color="auto"/>
              <w:bottom w:val="single" w:sz="4" w:space="0" w:color="auto"/>
              <w:right w:val="single" w:sz="4" w:space="0" w:color="auto"/>
            </w:tcBorders>
            <w:vAlign w:val="center"/>
            <w:hideMark/>
          </w:tcPr>
          <w:p w14:paraId="28247F2D" w14:textId="77777777" w:rsidR="002D2495" w:rsidRPr="00CF1F02" w:rsidRDefault="002D2495" w:rsidP="00CF1F02">
            <w:pPr>
              <w:spacing w:after="0" w:line="240" w:lineRule="auto"/>
              <w:jc w:val="center"/>
              <w:rPr>
                <w:rFonts w:ascii="Times New Roman" w:eastAsia="Calibri" w:hAnsi="Times New Roman" w:cs="Times New Roman"/>
                <w:kern w:val="2"/>
                <w14:ligatures w14:val="standardContextual"/>
              </w:rPr>
            </w:pPr>
            <w:r w:rsidRPr="00CF1F02">
              <w:rPr>
                <w:rFonts w:ascii="Times New Roman" w:eastAsia="Calibri" w:hAnsi="Times New Roman" w:cs="Times New Roman"/>
                <w:kern w:val="2"/>
                <w14:ligatures w14:val="standardContextual"/>
              </w:rPr>
              <w:t>5</w:t>
            </w:r>
          </w:p>
        </w:tc>
        <w:tc>
          <w:tcPr>
            <w:tcW w:w="1094" w:type="dxa"/>
            <w:tcBorders>
              <w:top w:val="nil"/>
              <w:left w:val="single" w:sz="4" w:space="0" w:color="auto"/>
              <w:bottom w:val="single" w:sz="4" w:space="0" w:color="auto"/>
              <w:right w:val="single" w:sz="4" w:space="0" w:color="auto"/>
            </w:tcBorders>
            <w:vAlign w:val="center"/>
            <w:hideMark/>
          </w:tcPr>
          <w:p w14:paraId="1B2FA157" w14:textId="77777777" w:rsidR="002D2495" w:rsidRPr="00CF1F02" w:rsidRDefault="002D2495" w:rsidP="00CF1F02">
            <w:pPr>
              <w:spacing w:after="0" w:line="240" w:lineRule="auto"/>
              <w:rPr>
                <w:rFonts w:ascii="Times New Roman" w:eastAsia="Calibri" w:hAnsi="Times New Roman" w:cs="Times New Roman"/>
                <w:kern w:val="2"/>
                <w14:ligatures w14:val="standardContextual"/>
              </w:rPr>
            </w:pPr>
            <w:r w:rsidRPr="00CF1F02">
              <w:rPr>
                <w:rFonts w:ascii="Times New Roman" w:eastAsia="Calibri" w:hAnsi="Times New Roman" w:cs="Times New Roman"/>
                <w:kern w:val="2"/>
                <w14:ligatures w14:val="standardContextual"/>
              </w:rPr>
              <w:t xml:space="preserve">17,60   </w:t>
            </w:r>
          </w:p>
        </w:tc>
        <w:tc>
          <w:tcPr>
            <w:tcW w:w="1413" w:type="dxa"/>
            <w:tcBorders>
              <w:top w:val="nil"/>
              <w:left w:val="single" w:sz="4" w:space="0" w:color="auto"/>
              <w:bottom w:val="single" w:sz="4" w:space="0" w:color="auto"/>
              <w:right w:val="single" w:sz="4" w:space="0" w:color="auto"/>
            </w:tcBorders>
            <w:vAlign w:val="center"/>
            <w:hideMark/>
          </w:tcPr>
          <w:p w14:paraId="0D4D3EBB" w14:textId="77777777" w:rsidR="002D2495" w:rsidRPr="00CF1F02" w:rsidRDefault="002D2495" w:rsidP="00CF1F02">
            <w:pPr>
              <w:spacing w:after="0" w:line="240" w:lineRule="auto"/>
              <w:ind w:firstLine="38"/>
              <w:rPr>
                <w:rFonts w:ascii="Times New Roman" w:eastAsia="Calibri" w:hAnsi="Times New Roman" w:cs="Times New Roman"/>
                <w:kern w:val="2"/>
                <w14:ligatures w14:val="standardContextual"/>
              </w:rPr>
            </w:pPr>
            <w:r w:rsidRPr="00CF1F02">
              <w:rPr>
                <w:rFonts w:ascii="Times New Roman" w:eastAsia="Calibri" w:hAnsi="Times New Roman" w:cs="Times New Roman"/>
                <w:kern w:val="2"/>
                <w14:ligatures w14:val="standardContextual"/>
              </w:rPr>
              <w:t>88,00</w:t>
            </w:r>
          </w:p>
        </w:tc>
      </w:tr>
      <w:tr w:rsidR="002D2495" w:rsidRPr="00CF1F02" w14:paraId="176AAB40" w14:textId="77777777" w:rsidTr="002D2495">
        <w:tc>
          <w:tcPr>
            <w:tcW w:w="685" w:type="dxa"/>
            <w:tcBorders>
              <w:top w:val="single" w:sz="4" w:space="0" w:color="auto"/>
              <w:left w:val="single" w:sz="4" w:space="0" w:color="auto"/>
              <w:bottom w:val="single" w:sz="4" w:space="0" w:color="auto"/>
              <w:right w:val="single" w:sz="4" w:space="0" w:color="auto"/>
            </w:tcBorders>
          </w:tcPr>
          <w:p w14:paraId="3F114D95" w14:textId="77777777" w:rsidR="002D2495" w:rsidRPr="00CF1F02" w:rsidRDefault="002D2495" w:rsidP="00CF1F02">
            <w:pPr>
              <w:numPr>
                <w:ilvl w:val="0"/>
                <w:numId w:val="21"/>
              </w:numPr>
              <w:tabs>
                <w:tab w:val="left" w:pos="218"/>
              </w:tabs>
              <w:spacing w:after="0" w:line="240" w:lineRule="auto"/>
              <w:ind w:left="289" w:hanging="289"/>
              <w:contextualSpacing/>
              <w:rPr>
                <w:rFonts w:ascii="Times New Roman" w:eastAsia="Times New Roman" w:hAnsi="Times New Roman" w:cs="Times New Roman"/>
                <w:kern w:val="2"/>
                <w:lang w:eastAsia="ru-RU"/>
                <w14:ligatures w14:val="standardContextual"/>
              </w:rPr>
            </w:pPr>
          </w:p>
        </w:tc>
        <w:tc>
          <w:tcPr>
            <w:tcW w:w="6403" w:type="dxa"/>
            <w:tcBorders>
              <w:top w:val="nil"/>
              <w:left w:val="single" w:sz="4" w:space="0" w:color="auto"/>
              <w:bottom w:val="single" w:sz="4" w:space="0" w:color="auto"/>
              <w:right w:val="single" w:sz="4" w:space="0" w:color="auto"/>
            </w:tcBorders>
            <w:vAlign w:val="center"/>
            <w:hideMark/>
          </w:tcPr>
          <w:p w14:paraId="6ED355B8" w14:textId="65023BAE" w:rsidR="002D2495" w:rsidRPr="00CF1F02" w:rsidRDefault="002D2495" w:rsidP="00B61245">
            <w:pPr>
              <w:spacing w:after="0" w:line="240" w:lineRule="auto"/>
              <w:jc w:val="both"/>
              <w:rPr>
                <w:rFonts w:ascii="Times New Roman" w:eastAsia="Times New Roman" w:hAnsi="Times New Roman" w:cs="Times New Roman"/>
                <w:kern w:val="2"/>
                <w:lang w:eastAsia="ru-RU"/>
                <w14:ligatures w14:val="standardContextual"/>
              </w:rPr>
            </w:pPr>
            <w:r w:rsidRPr="00CF1F02">
              <w:rPr>
                <w:rFonts w:ascii="Times New Roman" w:eastAsia="Calibri" w:hAnsi="Times New Roman" w:cs="Times New Roman"/>
                <w:kern w:val="2"/>
                <w14:ligatures w14:val="standardContextual"/>
              </w:rPr>
              <w:t>Краска водоэмул. (дисперсионная) фасадная</w:t>
            </w:r>
            <w:r w:rsidR="00B61245">
              <w:rPr>
                <w:rFonts w:ascii="Times New Roman" w:eastAsia="Calibri" w:hAnsi="Times New Roman" w:cs="Times New Roman"/>
                <w:kern w:val="2"/>
                <w14:ligatures w14:val="standardContextual"/>
              </w:rPr>
              <w:t xml:space="preserve">, в таре не менее </w:t>
            </w:r>
            <w:r w:rsidRPr="00CF1F02">
              <w:rPr>
                <w:rFonts w:ascii="Times New Roman" w:eastAsia="Calibri" w:hAnsi="Times New Roman" w:cs="Times New Roman"/>
                <w:kern w:val="2"/>
                <w14:ligatures w14:val="standardContextual"/>
              </w:rPr>
              <w:t>14 кг</w:t>
            </w:r>
          </w:p>
        </w:tc>
        <w:tc>
          <w:tcPr>
            <w:tcW w:w="709" w:type="dxa"/>
            <w:tcBorders>
              <w:top w:val="nil"/>
              <w:left w:val="single" w:sz="4" w:space="0" w:color="auto"/>
              <w:bottom w:val="single" w:sz="4" w:space="0" w:color="auto"/>
              <w:right w:val="single" w:sz="4" w:space="0" w:color="auto"/>
            </w:tcBorders>
            <w:vAlign w:val="center"/>
            <w:hideMark/>
          </w:tcPr>
          <w:p w14:paraId="3C8C5AA5" w14:textId="77777777" w:rsidR="002D2495" w:rsidRPr="00CF1F02" w:rsidRDefault="002D2495" w:rsidP="00CF1F02">
            <w:pPr>
              <w:spacing w:after="0" w:line="240" w:lineRule="auto"/>
              <w:jc w:val="center"/>
              <w:rPr>
                <w:rFonts w:ascii="Times New Roman" w:eastAsia="Calibri" w:hAnsi="Times New Roman" w:cs="Times New Roman"/>
                <w:kern w:val="2"/>
                <w14:ligatures w14:val="standardContextual"/>
              </w:rPr>
            </w:pPr>
            <w:r w:rsidRPr="00CF1F02">
              <w:rPr>
                <w:rFonts w:ascii="Times New Roman" w:eastAsia="Calibri" w:hAnsi="Times New Roman" w:cs="Times New Roman"/>
                <w:kern w:val="2"/>
                <w14:ligatures w14:val="standardContextual"/>
              </w:rPr>
              <w:t>5</w:t>
            </w:r>
          </w:p>
        </w:tc>
        <w:tc>
          <w:tcPr>
            <w:tcW w:w="1094" w:type="dxa"/>
            <w:tcBorders>
              <w:top w:val="nil"/>
              <w:left w:val="single" w:sz="4" w:space="0" w:color="auto"/>
              <w:bottom w:val="single" w:sz="4" w:space="0" w:color="auto"/>
              <w:right w:val="single" w:sz="4" w:space="0" w:color="auto"/>
            </w:tcBorders>
            <w:vAlign w:val="center"/>
            <w:hideMark/>
          </w:tcPr>
          <w:p w14:paraId="6F7E4DDF" w14:textId="77777777" w:rsidR="002D2495" w:rsidRPr="00CF1F02" w:rsidRDefault="002D2495" w:rsidP="00CF1F02">
            <w:pPr>
              <w:spacing w:after="0" w:line="240" w:lineRule="auto"/>
              <w:rPr>
                <w:rFonts w:ascii="Times New Roman" w:eastAsia="Calibri" w:hAnsi="Times New Roman" w:cs="Times New Roman"/>
                <w:kern w:val="2"/>
                <w14:ligatures w14:val="standardContextual"/>
              </w:rPr>
            </w:pPr>
            <w:r w:rsidRPr="00CF1F02">
              <w:rPr>
                <w:rFonts w:ascii="Times New Roman" w:eastAsia="Calibri" w:hAnsi="Times New Roman" w:cs="Times New Roman"/>
                <w:kern w:val="2"/>
                <w14:ligatures w14:val="standardContextual"/>
              </w:rPr>
              <w:t xml:space="preserve">505,30   </w:t>
            </w:r>
          </w:p>
        </w:tc>
        <w:tc>
          <w:tcPr>
            <w:tcW w:w="1413" w:type="dxa"/>
            <w:tcBorders>
              <w:top w:val="nil"/>
              <w:left w:val="single" w:sz="4" w:space="0" w:color="auto"/>
              <w:bottom w:val="single" w:sz="4" w:space="0" w:color="auto"/>
              <w:right w:val="single" w:sz="4" w:space="0" w:color="auto"/>
            </w:tcBorders>
            <w:vAlign w:val="center"/>
            <w:hideMark/>
          </w:tcPr>
          <w:p w14:paraId="5B7E4D5C" w14:textId="77777777" w:rsidR="002D2495" w:rsidRPr="00CF1F02" w:rsidRDefault="002D2495" w:rsidP="00CF1F02">
            <w:pPr>
              <w:spacing w:after="0" w:line="240" w:lineRule="auto"/>
              <w:ind w:firstLine="38"/>
              <w:rPr>
                <w:rFonts w:ascii="Times New Roman" w:eastAsia="Calibri" w:hAnsi="Times New Roman" w:cs="Times New Roman"/>
                <w:kern w:val="2"/>
                <w14:ligatures w14:val="standardContextual"/>
              </w:rPr>
            </w:pPr>
            <w:r w:rsidRPr="00CF1F02">
              <w:rPr>
                <w:rFonts w:ascii="Times New Roman" w:eastAsia="Calibri" w:hAnsi="Times New Roman" w:cs="Times New Roman"/>
                <w:kern w:val="2"/>
                <w14:ligatures w14:val="standardContextual"/>
              </w:rPr>
              <w:t>2 526,50</w:t>
            </w:r>
          </w:p>
        </w:tc>
      </w:tr>
      <w:tr w:rsidR="002D2495" w:rsidRPr="00CF1F02" w14:paraId="3693EC18" w14:textId="77777777" w:rsidTr="002D2495">
        <w:tc>
          <w:tcPr>
            <w:tcW w:w="685" w:type="dxa"/>
            <w:tcBorders>
              <w:top w:val="single" w:sz="4" w:space="0" w:color="auto"/>
              <w:left w:val="single" w:sz="4" w:space="0" w:color="auto"/>
              <w:bottom w:val="single" w:sz="4" w:space="0" w:color="auto"/>
              <w:right w:val="single" w:sz="4" w:space="0" w:color="auto"/>
            </w:tcBorders>
          </w:tcPr>
          <w:p w14:paraId="72386E25" w14:textId="77777777" w:rsidR="002D2495" w:rsidRPr="00CF1F02" w:rsidRDefault="002D2495" w:rsidP="00CF1F02">
            <w:pPr>
              <w:numPr>
                <w:ilvl w:val="0"/>
                <w:numId w:val="21"/>
              </w:numPr>
              <w:tabs>
                <w:tab w:val="left" w:pos="218"/>
              </w:tabs>
              <w:spacing w:after="0" w:line="240" w:lineRule="auto"/>
              <w:ind w:left="289" w:hanging="289"/>
              <w:contextualSpacing/>
              <w:rPr>
                <w:rFonts w:ascii="Times New Roman" w:eastAsia="Times New Roman" w:hAnsi="Times New Roman" w:cs="Times New Roman"/>
                <w:kern w:val="2"/>
                <w:lang w:eastAsia="ru-RU"/>
                <w14:ligatures w14:val="standardContextual"/>
              </w:rPr>
            </w:pPr>
          </w:p>
        </w:tc>
        <w:tc>
          <w:tcPr>
            <w:tcW w:w="6403" w:type="dxa"/>
            <w:tcBorders>
              <w:top w:val="nil"/>
              <w:left w:val="single" w:sz="4" w:space="0" w:color="auto"/>
              <w:bottom w:val="single" w:sz="4" w:space="0" w:color="auto"/>
              <w:right w:val="single" w:sz="4" w:space="0" w:color="auto"/>
            </w:tcBorders>
            <w:vAlign w:val="center"/>
            <w:hideMark/>
          </w:tcPr>
          <w:p w14:paraId="182E498A" w14:textId="681C53B5" w:rsidR="002D2495" w:rsidRPr="00CF1F02" w:rsidRDefault="002D2495" w:rsidP="00B61245">
            <w:pPr>
              <w:spacing w:after="0" w:line="240" w:lineRule="auto"/>
              <w:jc w:val="both"/>
              <w:rPr>
                <w:rFonts w:ascii="Times New Roman" w:eastAsia="Times New Roman" w:hAnsi="Times New Roman" w:cs="Times New Roman"/>
                <w:kern w:val="2"/>
                <w:lang w:eastAsia="ru-RU"/>
                <w14:ligatures w14:val="standardContextual"/>
              </w:rPr>
            </w:pPr>
            <w:r w:rsidRPr="00CF1F02">
              <w:rPr>
                <w:rFonts w:ascii="Times New Roman" w:eastAsia="Calibri" w:hAnsi="Times New Roman" w:cs="Times New Roman"/>
                <w:kern w:val="2"/>
                <w14:ligatures w14:val="standardContextual"/>
              </w:rPr>
              <w:t>Винты по дереву 3,5х55 (</w:t>
            </w:r>
            <w:r w:rsidR="00ED0B63">
              <w:rPr>
                <w:rFonts w:ascii="Times New Roman" w:eastAsia="Calibri" w:hAnsi="Times New Roman" w:cs="Times New Roman"/>
                <w:kern w:val="2"/>
                <w14:ligatures w14:val="standardContextual"/>
              </w:rPr>
              <w:t xml:space="preserve">в </w:t>
            </w:r>
            <w:r w:rsidRPr="00CF1F02">
              <w:rPr>
                <w:rFonts w:ascii="Times New Roman" w:eastAsia="Calibri" w:hAnsi="Times New Roman" w:cs="Times New Roman"/>
                <w:kern w:val="2"/>
                <w14:ligatures w14:val="standardContextual"/>
              </w:rPr>
              <w:t>уп</w:t>
            </w:r>
            <w:r w:rsidR="00ED0B63">
              <w:rPr>
                <w:rFonts w:ascii="Times New Roman" w:eastAsia="Calibri" w:hAnsi="Times New Roman" w:cs="Times New Roman"/>
                <w:kern w:val="2"/>
                <w14:ligatures w14:val="standardContextual"/>
              </w:rPr>
              <w:t>аковке не менее</w:t>
            </w:r>
            <w:r w:rsidRPr="00CF1F02">
              <w:rPr>
                <w:rFonts w:ascii="Times New Roman" w:eastAsia="Calibri" w:hAnsi="Times New Roman" w:cs="Times New Roman"/>
                <w:kern w:val="2"/>
                <w14:ligatures w14:val="standardContextual"/>
              </w:rPr>
              <w:t xml:space="preserve"> 100шт)</w:t>
            </w:r>
          </w:p>
        </w:tc>
        <w:tc>
          <w:tcPr>
            <w:tcW w:w="709" w:type="dxa"/>
            <w:tcBorders>
              <w:top w:val="nil"/>
              <w:left w:val="single" w:sz="4" w:space="0" w:color="auto"/>
              <w:bottom w:val="single" w:sz="4" w:space="0" w:color="auto"/>
              <w:right w:val="single" w:sz="4" w:space="0" w:color="auto"/>
            </w:tcBorders>
            <w:vAlign w:val="center"/>
            <w:hideMark/>
          </w:tcPr>
          <w:p w14:paraId="42C7F824" w14:textId="77777777" w:rsidR="002D2495" w:rsidRPr="00CF1F02" w:rsidRDefault="002D2495" w:rsidP="00CF1F02">
            <w:pPr>
              <w:spacing w:after="0" w:line="240" w:lineRule="auto"/>
              <w:jc w:val="center"/>
              <w:rPr>
                <w:rFonts w:ascii="Times New Roman" w:eastAsia="Calibri" w:hAnsi="Times New Roman" w:cs="Times New Roman"/>
                <w:kern w:val="2"/>
                <w14:ligatures w14:val="standardContextual"/>
              </w:rPr>
            </w:pPr>
            <w:r w:rsidRPr="00CF1F02">
              <w:rPr>
                <w:rFonts w:ascii="Times New Roman" w:eastAsia="Calibri" w:hAnsi="Times New Roman" w:cs="Times New Roman"/>
                <w:kern w:val="2"/>
                <w14:ligatures w14:val="standardContextual"/>
              </w:rPr>
              <w:t>2</w:t>
            </w:r>
          </w:p>
        </w:tc>
        <w:tc>
          <w:tcPr>
            <w:tcW w:w="1094" w:type="dxa"/>
            <w:tcBorders>
              <w:top w:val="nil"/>
              <w:left w:val="single" w:sz="4" w:space="0" w:color="auto"/>
              <w:bottom w:val="single" w:sz="4" w:space="0" w:color="auto"/>
              <w:right w:val="single" w:sz="4" w:space="0" w:color="auto"/>
            </w:tcBorders>
            <w:vAlign w:val="center"/>
            <w:hideMark/>
          </w:tcPr>
          <w:p w14:paraId="0C876216" w14:textId="77777777" w:rsidR="002D2495" w:rsidRPr="00CF1F02" w:rsidRDefault="002D2495" w:rsidP="00CF1F02">
            <w:pPr>
              <w:spacing w:after="0" w:line="240" w:lineRule="auto"/>
              <w:rPr>
                <w:rFonts w:ascii="Times New Roman" w:eastAsia="Calibri" w:hAnsi="Times New Roman" w:cs="Times New Roman"/>
                <w:kern w:val="2"/>
                <w14:ligatures w14:val="standardContextual"/>
              </w:rPr>
            </w:pPr>
            <w:r w:rsidRPr="00CF1F02">
              <w:rPr>
                <w:rFonts w:ascii="Times New Roman" w:eastAsia="Calibri" w:hAnsi="Times New Roman" w:cs="Times New Roman"/>
                <w:kern w:val="2"/>
                <w14:ligatures w14:val="standardContextual"/>
              </w:rPr>
              <w:t xml:space="preserve">37,60   </w:t>
            </w:r>
          </w:p>
        </w:tc>
        <w:tc>
          <w:tcPr>
            <w:tcW w:w="1413" w:type="dxa"/>
            <w:tcBorders>
              <w:top w:val="nil"/>
              <w:left w:val="single" w:sz="4" w:space="0" w:color="auto"/>
              <w:bottom w:val="single" w:sz="4" w:space="0" w:color="auto"/>
              <w:right w:val="single" w:sz="4" w:space="0" w:color="auto"/>
            </w:tcBorders>
            <w:vAlign w:val="center"/>
            <w:hideMark/>
          </w:tcPr>
          <w:p w14:paraId="40CA93C6" w14:textId="77777777" w:rsidR="002D2495" w:rsidRPr="00CF1F02" w:rsidRDefault="002D2495" w:rsidP="00CF1F02">
            <w:pPr>
              <w:spacing w:after="0" w:line="240" w:lineRule="auto"/>
              <w:ind w:firstLine="38"/>
              <w:rPr>
                <w:rFonts w:ascii="Times New Roman" w:eastAsia="Calibri" w:hAnsi="Times New Roman" w:cs="Times New Roman"/>
                <w:kern w:val="2"/>
                <w14:ligatures w14:val="standardContextual"/>
              </w:rPr>
            </w:pPr>
            <w:r w:rsidRPr="00CF1F02">
              <w:rPr>
                <w:rFonts w:ascii="Times New Roman" w:eastAsia="Calibri" w:hAnsi="Times New Roman" w:cs="Times New Roman"/>
                <w:kern w:val="2"/>
                <w14:ligatures w14:val="standardContextual"/>
              </w:rPr>
              <w:t>75,20</w:t>
            </w:r>
          </w:p>
        </w:tc>
      </w:tr>
      <w:tr w:rsidR="002D2495" w:rsidRPr="00CF1F02" w14:paraId="46193034" w14:textId="77777777" w:rsidTr="002D2495">
        <w:tc>
          <w:tcPr>
            <w:tcW w:w="685" w:type="dxa"/>
            <w:tcBorders>
              <w:top w:val="single" w:sz="4" w:space="0" w:color="auto"/>
              <w:left w:val="single" w:sz="4" w:space="0" w:color="auto"/>
              <w:bottom w:val="single" w:sz="4" w:space="0" w:color="auto"/>
              <w:right w:val="single" w:sz="4" w:space="0" w:color="auto"/>
            </w:tcBorders>
          </w:tcPr>
          <w:p w14:paraId="63D53466" w14:textId="77777777" w:rsidR="002D2495" w:rsidRPr="00CF1F02" w:rsidRDefault="002D2495" w:rsidP="00CF1F02">
            <w:pPr>
              <w:numPr>
                <w:ilvl w:val="0"/>
                <w:numId w:val="21"/>
              </w:numPr>
              <w:tabs>
                <w:tab w:val="left" w:pos="218"/>
              </w:tabs>
              <w:spacing w:after="0" w:line="240" w:lineRule="auto"/>
              <w:ind w:left="289" w:hanging="289"/>
              <w:contextualSpacing/>
              <w:rPr>
                <w:rFonts w:ascii="Times New Roman" w:eastAsia="Times New Roman" w:hAnsi="Times New Roman" w:cs="Times New Roman"/>
                <w:kern w:val="2"/>
                <w:lang w:eastAsia="ru-RU"/>
                <w14:ligatures w14:val="standardContextual"/>
              </w:rPr>
            </w:pPr>
          </w:p>
        </w:tc>
        <w:tc>
          <w:tcPr>
            <w:tcW w:w="6403" w:type="dxa"/>
            <w:tcBorders>
              <w:top w:val="nil"/>
              <w:left w:val="single" w:sz="4" w:space="0" w:color="auto"/>
              <w:bottom w:val="single" w:sz="4" w:space="0" w:color="auto"/>
              <w:right w:val="single" w:sz="4" w:space="0" w:color="auto"/>
            </w:tcBorders>
            <w:vAlign w:val="center"/>
            <w:hideMark/>
          </w:tcPr>
          <w:p w14:paraId="3CBAF1A0" w14:textId="78F28CBE" w:rsidR="002D2495" w:rsidRPr="00CF1F02" w:rsidRDefault="002D2495" w:rsidP="00B61245">
            <w:pPr>
              <w:spacing w:after="0" w:line="240" w:lineRule="auto"/>
              <w:jc w:val="both"/>
              <w:rPr>
                <w:rFonts w:ascii="Times New Roman" w:eastAsia="Times New Roman" w:hAnsi="Times New Roman" w:cs="Times New Roman"/>
                <w:kern w:val="2"/>
                <w:lang w:eastAsia="ru-RU"/>
                <w14:ligatures w14:val="standardContextual"/>
              </w:rPr>
            </w:pPr>
            <w:r w:rsidRPr="00CF1F02">
              <w:rPr>
                <w:rFonts w:ascii="Times New Roman" w:eastAsia="Calibri" w:hAnsi="Times New Roman" w:cs="Times New Roman"/>
                <w:kern w:val="2"/>
                <w14:ligatures w14:val="standardContextual"/>
              </w:rPr>
              <w:t>Универсальный строительный клей (сумасшедшая липучка)</w:t>
            </w:r>
            <w:r w:rsidR="00B61245">
              <w:rPr>
                <w:rFonts w:ascii="Times New Roman" w:eastAsia="Calibri" w:hAnsi="Times New Roman" w:cs="Times New Roman"/>
                <w:kern w:val="2"/>
                <w14:ligatures w14:val="standardContextual"/>
              </w:rPr>
              <w:t xml:space="preserve">, в таре не менее </w:t>
            </w:r>
            <w:r w:rsidRPr="00CF1F02">
              <w:rPr>
                <w:rFonts w:ascii="Times New Roman" w:eastAsia="Calibri" w:hAnsi="Times New Roman" w:cs="Times New Roman"/>
                <w:kern w:val="2"/>
                <w14:ligatures w14:val="standardContextual"/>
              </w:rPr>
              <w:t>6 кг</w:t>
            </w:r>
          </w:p>
        </w:tc>
        <w:tc>
          <w:tcPr>
            <w:tcW w:w="709" w:type="dxa"/>
            <w:tcBorders>
              <w:top w:val="nil"/>
              <w:left w:val="single" w:sz="4" w:space="0" w:color="auto"/>
              <w:bottom w:val="single" w:sz="4" w:space="0" w:color="auto"/>
              <w:right w:val="single" w:sz="4" w:space="0" w:color="auto"/>
            </w:tcBorders>
            <w:vAlign w:val="center"/>
            <w:hideMark/>
          </w:tcPr>
          <w:p w14:paraId="6AD44C35" w14:textId="77777777" w:rsidR="002D2495" w:rsidRPr="00CF1F02" w:rsidRDefault="002D2495" w:rsidP="00CF1F02">
            <w:pPr>
              <w:spacing w:after="0" w:line="240" w:lineRule="auto"/>
              <w:jc w:val="center"/>
              <w:rPr>
                <w:rFonts w:ascii="Times New Roman" w:eastAsia="Calibri" w:hAnsi="Times New Roman" w:cs="Times New Roman"/>
                <w:kern w:val="2"/>
                <w14:ligatures w14:val="standardContextual"/>
              </w:rPr>
            </w:pPr>
            <w:r w:rsidRPr="00CF1F02">
              <w:rPr>
                <w:rFonts w:ascii="Times New Roman" w:eastAsia="Calibri" w:hAnsi="Times New Roman" w:cs="Times New Roman"/>
                <w:kern w:val="2"/>
                <w14:ligatures w14:val="standardContextual"/>
              </w:rPr>
              <w:t>2</w:t>
            </w:r>
          </w:p>
        </w:tc>
        <w:tc>
          <w:tcPr>
            <w:tcW w:w="1094" w:type="dxa"/>
            <w:tcBorders>
              <w:top w:val="nil"/>
              <w:left w:val="single" w:sz="4" w:space="0" w:color="auto"/>
              <w:bottom w:val="single" w:sz="4" w:space="0" w:color="auto"/>
              <w:right w:val="single" w:sz="4" w:space="0" w:color="auto"/>
            </w:tcBorders>
            <w:vAlign w:val="center"/>
            <w:hideMark/>
          </w:tcPr>
          <w:p w14:paraId="6D7C7939" w14:textId="77777777" w:rsidR="002D2495" w:rsidRPr="00CF1F02" w:rsidRDefault="002D2495" w:rsidP="00CF1F02">
            <w:pPr>
              <w:spacing w:after="0" w:line="240" w:lineRule="auto"/>
              <w:rPr>
                <w:rFonts w:ascii="Times New Roman" w:eastAsia="Calibri" w:hAnsi="Times New Roman" w:cs="Times New Roman"/>
                <w:kern w:val="2"/>
                <w14:ligatures w14:val="standardContextual"/>
              </w:rPr>
            </w:pPr>
            <w:r w:rsidRPr="00CF1F02">
              <w:rPr>
                <w:rFonts w:ascii="Times New Roman" w:eastAsia="Calibri" w:hAnsi="Times New Roman" w:cs="Times New Roman"/>
                <w:kern w:val="2"/>
                <w14:ligatures w14:val="standardContextual"/>
              </w:rPr>
              <w:t xml:space="preserve">361,00   </w:t>
            </w:r>
          </w:p>
        </w:tc>
        <w:tc>
          <w:tcPr>
            <w:tcW w:w="1413" w:type="dxa"/>
            <w:tcBorders>
              <w:top w:val="nil"/>
              <w:left w:val="single" w:sz="4" w:space="0" w:color="auto"/>
              <w:bottom w:val="single" w:sz="4" w:space="0" w:color="auto"/>
              <w:right w:val="single" w:sz="4" w:space="0" w:color="auto"/>
            </w:tcBorders>
            <w:vAlign w:val="center"/>
            <w:hideMark/>
          </w:tcPr>
          <w:p w14:paraId="5B43762B" w14:textId="77777777" w:rsidR="002D2495" w:rsidRPr="00CF1F02" w:rsidRDefault="002D2495" w:rsidP="00CF1F02">
            <w:pPr>
              <w:spacing w:after="0" w:line="240" w:lineRule="auto"/>
              <w:ind w:firstLine="38"/>
              <w:rPr>
                <w:rFonts w:ascii="Times New Roman" w:eastAsia="Calibri" w:hAnsi="Times New Roman" w:cs="Times New Roman"/>
                <w:kern w:val="2"/>
                <w14:ligatures w14:val="standardContextual"/>
              </w:rPr>
            </w:pPr>
            <w:r w:rsidRPr="00CF1F02">
              <w:rPr>
                <w:rFonts w:ascii="Times New Roman" w:eastAsia="Calibri" w:hAnsi="Times New Roman" w:cs="Times New Roman"/>
                <w:kern w:val="2"/>
                <w14:ligatures w14:val="standardContextual"/>
              </w:rPr>
              <w:t>722,00</w:t>
            </w:r>
          </w:p>
        </w:tc>
      </w:tr>
      <w:tr w:rsidR="002D2495" w:rsidRPr="00CF1F02" w14:paraId="68E76991" w14:textId="77777777" w:rsidTr="002D2495">
        <w:tc>
          <w:tcPr>
            <w:tcW w:w="685" w:type="dxa"/>
            <w:tcBorders>
              <w:top w:val="single" w:sz="4" w:space="0" w:color="auto"/>
              <w:left w:val="single" w:sz="4" w:space="0" w:color="auto"/>
              <w:bottom w:val="single" w:sz="4" w:space="0" w:color="auto"/>
              <w:right w:val="single" w:sz="4" w:space="0" w:color="auto"/>
            </w:tcBorders>
          </w:tcPr>
          <w:p w14:paraId="4F5B19E6" w14:textId="77777777" w:rsidR="002D2495" w:rsidRPr="00CF1F02" w:rsidRDefault="002D2495" w:rsidP="00CF1F02">
            <w:pPr>
              <w:numPr>
                <w:ilvl w:val="0"/>
                <w:numId w:val="21"/>
              </w:numPr>
              <w:tabs>
                <w:tab w:val="left" w:pos="218"/>
              </w:tabs>
              <w:spacing w:after="0" w:line="240" w:lineRule="auto"/>
              <w:ind w:left="289" w:hanging="289"/>
              <w:contextualSpacing/>
              <w:rPr>
                <w:rFonts w:ascii="Times New Roman" w:eastAsia="Times New Roman" w:hAnsi="Times New Roman" w:cs="Times New Roman"/>
                <w:kern w:val="2"/>
                <w:lang w:eastAsia="ru-RU"/>
                <w14:ligatures w14:val="standardContextual"/>
              </w:rPr>
            </w:pPr>
          </w:p>
        </w:tc>
        <w:tc>
          <w:tcPr>
            <w:tcW w:w="6403" w:type="dxa"/>
            <w:tcBorders>
              <w:top w:val="nil"/>
              <w:left w:val="single" w:sz="4" w:space="0" w:color="auto"/>
              <w:bottom w:val="single" w:sz="4" w:space="0" w:color="auto"/>
              <w:right w:val="single" w:sz="4" w:space="0" w:color="auto"/>
            </w:tcBorders>
            <w:vAlign w:val="center"/>
            <w:hideMark/>
          </w:tcPr>
          <w:p w14:paraId="3A256D28" w14:textId="64ED53B1" w:rsidR="002D2495" w:rsidRPr="00CF1F02" w:rsidRDefault="002D2495" w:rsidP="00B61245">
            <w:pPr>
              <w:spacing w:after="0" w:line="240" w:lineRule="auto"/>
              <w:jc w:val="both"/>
              <w:rPr>
                <w:rFonts w:ascii="Times New Roman" w:eastAsia="Times New Roman" w:hAnsi="Times New Roman" w:cs="Times New Roman"/>
                <w:kern w:val="2"/>
                <w:lang w:eastAsia="ru-RU"/>
                <w14:ligatures w14:val="standardContextual"/>
              </w:rPr>
            </w:pPr>
            <w:r w:rsidRPr="00CF1F02">
              <w:rPr>
                <w:rFonts w:ascii="Times New Roman" w:eastAsia="Calibri" w:hAnsi="Times New Roman" w:cs="Times New Roman"/>
                <w:kern w:val="2"/>
                <w14:ligatures w14:val="standardContextual"/>
              </w:rPr>
              <w:t>ПлитаOSB (2,5 м х 1,25 м) толщ 15 мм</w:t>
            </w:r>
          </w:p>
        </w:tc>
        <w:tc>
          <w:tcPr>
            <w:tcW w:w="709" w:type="dxa"/>
            <w:tcBorders>
              <w:top w:val="nil"/>
              <w:left w:val="single" w:sz="4" w:space="0" w:color="auto"/>
              <w:bottom w:val="single" w:sz="4" w:space="0" w:color="auto"/>
              <w:right w:val="single" w:sz="4" w:space="0" w:color="auto"/>
            </w:tcBorders>
            <w:vAlign w:val="center"/>
            <w:hideMark/>
          </w:tcPr>
          <w:p w14:paraId="48D95965" w14:textId="77777777" w:rsidR="002D2495" w:rsidRPr="00CF1F02" w:rsidRDefault="002D2495" w:rsidP="00CF1F02">
            <w:pPr>
              <w:spacing w:after="0" w:line="240" w:lineRule="auto"/>
              <w:jc w:val="center"/>
              <w:rPr>
                <w:rFonts w:ascii="Times New Roman" w:eastAsia="Calibri" w:hAnsi="Times New Roman" w:cs="Times New Roman"/>
                <w:kern w:val="2"/>
                <w14:ligatures w14:val="standardContextual"/>
              </w:rPr>
            </w:pPr>
            <w:r w:rsidRPr="00CF1F02">
              <w:rPr>
                <w:rFonts w:ascii="Times New Roman" w:eastAsia="Calibri" w:hAnsi="Times New Roman" w:cs="Times New Roman"/>
                <w:kern w:val="2"/>
                <w14:ligatures w14:val="standardContextual"/>
              </w:rPr>
              <w:t>5</w:t>
            </w:r>
          </w:p>
        </w:tc>
        <w:tc>
          <w:tcPr>
            <w:tcW w:w="1094" w:type="dxa"/>
            <w:tcBorders>
              <w:top w:val="nil"/>
              <w:left w:val="single" w:sz="4" w:space="0" w:color="auto"/>
              <w:bottom w:val="single" w:sz="4" w:space="0" w:color="auto"/>
              <w:right w:val="single" w:sz="4" w:space="0" w:color="auto"/>
            </w:tcBorders>
            <w:vAlign w:val="center"/>
            <w:hideMark/>
          </w:tcPr>
          <w:p w14:paraId="55474491" w14:textId="77777777" w:rsidR="002D2495" w:rsidRPr="00CF1F02" w:rsidRDefault="002D2495" w:rsidP="00CF1F02">
            <w:pPr>
              <w:spacing w:after="0" w:line="240" w:lineRule="auto"/>
              <w:rPr>
                <w:rFonts w:ascii="Times New Roman" w:eastAsia="Calibri" w:hAnsi="Times New Roman" w:cs="Times New Roman"/>
                <w:kern w:val="2"/>
                <w14:ligatures w14:val="standardContextual"/>
              </w:rPr>
            </w:pPr>
            <w:r w:rsidRPr="00CF1F02">
              <w:rPr>
                <w:rFonts w:ascii="Times New Roman" w:eastAsia="Calibri" w:hAnsi="Times New Roman" w:cs="Times New Roman"/>
                <w:kern w:val="2"/>
                <w14:ligatures w14:val="standardContextual"/>
              </w:rPr>
              <w:t xml:space="preserve">335,00   </w:t>
            </w:r>
          </w:p>
        </w:tc>
        <w:tc>
          <w:tcPr>
            <w:tcW w:w="1413" w:type="dxa"/>
            <w:tcBorders>
              <w:top w:val="nil"/>
              <w:left w:val="single" w:sz="4" w:space="0" w:color="auto"/>
              <w:bottom w:val="single" w:sz="4" w:space="0" w:color="auto"/>
              <w:right w:val="single" w:sz="4" w:space="0" w:color="auto"/>
            </w:tcBorders>
            <w:vAlign w:val="center"/>
            <w:hideMark/>
          </w:tcPr>
          <w:p w14:paraId="2A1E5674" w14:textId="77777777" w:rsidR="002D2495" w:rsidRPr="00CF1F02" w:rsidRDefault="002D2495" w:rsidP="00CF1F02">
            <w:pPr>
              <w:spacing w:after="0" w:line="240" w:lineRule="auto"/>
              <w:ind w:firstLine="38"/>
              <w:rPr>
                <w:rFonts w:ascii="Times New Roman" w:eastAsia="Calibri" w:hAnsi="Times New Roman" w:cs="Times New Roman"/>
                <w:kern w:val="2"/>
                <w14:ligatures w14:val="standardContextual"/>
              </w:rPr>
            </w:pPr>
            <w:r w:rsidRPr="00CF1F02">
              <w:rPr>
                <w:rFonts w:ascii="Times New Roman" w:eastAsia="Calibri" w:hAnsi="Times New Roman" w:cs="Times New Roman"/>
                <w:kern w:val="2"/>
                <w14:ligatures w14:val="standardContextual"/>
              </w:rPr>
              <w:t>1 675,00</w:t>
            </w:r>
          </w:p>
        </w:tc>
      </w:tr>
      <w:tr w:rsidR="00CF1F02" w:rsidRPr="00CF1F02" w14:paraId="35971919" w14:textId="77777777" w:rsidTr="002D2495">
        <w:trPr>
          <w:trHeight w:val="295"/>
        </w:trPr>
        <w:tc>
          <w:tcPr>
            <w:tcW w:w="8891" w:type="dxa"/>
            <w:gridSpan w:val="4"/>
            <w:tcBorders>
              <w:top w:val="single" w:sz="4" w:space="0" w:color="auto"/>
              <w:left w:val="single" w:sz="4" w:space="0" w:color="auto"/>
              <w:bottom w:val="single" w:sz="4" w:space="0" w:color="auto"/>
              <w:right w:val="single" w:sz="4" w:space="0" w:color="auto"/>
            </w:tcBorders>
            <w:hideMark/>
          </w:tcPr>
          <w:p w14:paraId="10C9E02E" w14:textId="77777777" w:rsidR="00CF1F02" w:rsidRPr="00CF1F02" w:rsidRDefault="00CF1F02" w:rsidP="00CF1F02">
            <w:pPr>
              <w:spacing w:after="0" w:line="240" w:lineRule="auto"/>
              <w:jc w:val="right"/>
              <w:rPr>
                <w:rFonts w:ascii="Times New Roman" w:eastAsia="Times New Roman" w:hAnsi="Times New Roman" w:cs="Times New Roman"/>
                <w:kern w:val="2"/>
                <w:lang w:eastAsia="ru-RU"/>
                <w14:ligatures w14:val="standardContextual"/>
              </w:rPr>
            </w:pPr>
            <w:r w:rsidRPr="00CF1F02">
              <w:rPr>
                <w:rFonts w:ascii="Times New Roman" w:eastAsia="Times New Roman" w:hAnsi="Times New Roman" w:cs="Times New Roman"/>
                <w:kern w:val="2"/>
                <w:lang w:eastAsia="ru-RU"/>
                <w14:ligatures w14:val="standardContextual"/>
              </w:rPr>
              <w:t xml:space="preserve">   </w:t>
            </w:r>
            <w:r w:rsidRPr="00CF1F02">
              <w:rPr>
                <w:rFonts w:ascii="Times New Roman" w:eastAsia="Times New Roman" w:hAnsi="Times New Roman" w:cs="Times New Roman"/>
                <w:b/>
                <w:bCs/>
                <w:kern w:val="2"/>
                <w:lang w:eastAsia="ru-RU"/>
                <w14:ligatures w14:val="standardContextual"/>
              </w:rPr>
              <w:t>Итого:</w:t>
            </w:r>
          </w:p>
        </w:tc>
        <w:tc>
          <w:tcPr>
            <w:tcW w:w="1413" w:type="dxa"/>
            <w:tcBorders>
              <w:top w:val="single" w:sz="4" w:space="0" w:color="auto"/>
              <w:left w:val="single" w:sz="4" w:space="0" w:color="auto"/>
              <w:bottom w:val="single" w:sz="4" w:space="0" w:color="auto"/>
              <w:right w:val="single" w:sz="4" w:space="0" w:color="auto"/>
            </w:tcBorders>
            <w:hideMark/>
          </w:tcPr>
          <w:p w14:paraId="2BAA0BE5" w14:textId="77777777" w:rsidR="00CF1F02" w:rsidRPr="00CF1F02" w:rsidRDefault="00CF1F02" w:rsidP="00CF1F02">
            <w:pPr>
              <w:spacing w:line="256" w:lineRule="auto"/>
              <w:jc w:val="center"/>
              <w:rPr>
                <w:rFonts w:ascii="Times New Roman" w:eastAsia="Calibri" w:hAnsi="Times New Roman" w:cs="Times New Roman"/>
                <w:b/>
                <w:bCs/>
                <w:kern w:val="2"/>
                <w14:ligatures w14:val="standardContextual"/>
              </w:rPr>
            </w:pPr>
            <w:r w:rsidRPr="00CF1F02">
              <w:rPr>
                <w:rFonts w:ascii="Times New Roman" w:eastAsia="Calibri" w:hAnsi="Times New Roman" w:cs="Times New Roman"/>
                <w:b/>
                <w:bCs/>
                <w:kern w:val="2"/>
                <w14:ligatures w14:val="standardContextual"/>
              </w:rPr>
              <w:t>10 735,90</w:t>
            </w:r>
          </w:p>
        </w:tc>
      </w:tr>
    </w:tbl>
    <w:p w14:paraId="00AAA3CF" w14:textId="77777777" w:rsidR="00CF1F02" w:rsidRPr="00CF1F02" w:rsidRDefault="00CF1F02" w:rsidP="00CF1F02">
      <w:pPr>
        <w:shd w:val="clear" w:color="auto" w:fill="FFFFFF"/>
        <w:tabs>
          <w:tab w:val="left" w:pos="851"/>
        </w:tabs>
        <w:spacing w:after="0" w:line="240" w:lineRule="auto"/>
        <w:ind w:firstLine="567"/>
        <w:rPr>
          <w:rFonts w:ascii="Times New Roman" w:eastAsia="Times New Roman" w:hAnsi="Times New Roman" w:cs="Times New Roman"/>
          <w:b/>
          <w:bCs/>
          <w:sz w:val="24"/>
          <w:szCs w:val="24"/>
          <w:lang w:eastAsia="ru-RU"/>
        </w:rPr>
      </w:pPr>
    </w:p>
    <w:p w14:paraId="2D5AF9DE" w14:textId="77777777" w:rsidR="00CF1F02" w:rsidRPr="00CF1F02" w:rsidRDefault="00CF1F02" w:rsidP="00CF1F02">
      <w:pPr>
        <w:numPr>
          <w:ilvl w:val="0"/>
          <w:numId w:val="20"/>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b/>
          <w:bCs/>
          <w:sz w:val="24"/>
          <w:szCs w:val="24"/>
          <w:lang w:eastAsia="ru-RU"/>
        </w:rPr>
      </w:pPr>
      <w:r w:rsidRPr="00CF1F02">
        <w:rPr>
          <w:rFonts w:ascii="Times New Roman" w:eastAsia="Times New Roman" w:hAnsi="Times New Roman" w:cs="Times New Roman"/>
          <w:b/>
          <w:bCs/>
          <w:sz w:val="24"/>
          <w:szCs w:val="24"/>
          <w:lang w:eastAsia="ru-RU"/>
        </w:rPr>
        <w:t xml:space="preserve">Обоснование начальной (максимальной) цены контракта: </w:t>
      </w:r>
    </w:p>
    <w:p w14:paraId="16307FEF" w14:textId="3B77A9A4" w:rsidR="00CF1F02" w:rsidRPr="00CF1F02" w:rsidRDefault="00CF1F02" w:rsidP="00CF1F02">
      <w:pPr>
        <w:shd w:val="clear" w:color="auto" w:fill="FFFFFF"/>
        <w:tabs>
          <w:tab w:val="left" w:pos="993"/>
        </w:tabs>
        <w:spacing w:after="0" w:line="240" w:lineRule="auto"/>
        <w:jc w:val="both"/>
        <w:rPr>
          <w:rFonts w:ascii="Times New Roman" w:eastAsia="Times New Roman" w:hAnsi="Times New Roman" w:cs="Times New Roman"/>
          <w:b/>
          <w:bCs/>
          <w:sz w:val="24"/>
          <w:szCs w:val="24"/>
          <w:lang w:eastAsia="ru-RU"/>
        </w:rPr>
      </w:pPr>
      <w:r w:rsidRPr="00CF1F02">
        <w:rPr>
          <w:rFonts w:ascii="Times New Roman" w:eastAsia="Times New Roman" w:hAnsi="Times New Roman" w:cs="Times New Roman"/>
          <w:sz w:val="24"/>
          <w:szCs w:val="24"/>
          <w:lang w:eastAsia="ru-RU"/>
        </w:rPr>
        <w:t xml:space="preserve">Начальная (максимальная) цена контракта </w:t>
      </w:r>
      <w:r w:rsidRPr="00CF1F02">
        <w:rPr>
          <w:rFonts w:ascii="Times New Roman" w:eastAsia="Times New Roman" w:hAnsi="Times New Roman" w:cs="Times New Roman"/>
          <w:b/>
          <w:bCs/>
          <w:sz w:val="24"/>
          <w:szCs w:val="24"/>
          <w:lang w:eastAsia="ru-RU"/>
        </w:rPr>
        <w:t xml:space="preserve">составляет </w:t>
      </w:r>
      <w:r w:rsidR="00ED0B63" w:rsidRPr="00CF1F02">
        <w:rPr>
          <w:rFonts w:ascii="Times New Roman" w:eastAsia="Calibri" w:hAnsi="Times New Roman" w:cs="Times New Roman"/>
          <w:b/>
          <w:bCs/>
          <w:kern w:val="2"/>
          <w14:ligatures w14:val="standardContextual"/>
        </w:rPr>
        <w:t>10 735</w:t>
      </w:r>
      <w:r w:rsidR="00ED0B63" w:rsidRPr="00CF1F02">
        <w:rPr>
          <w:rFonts w:ascii="Times New Roman" w:eastAsia="Times New Roman" w:hAnsi="Times New Roman" w:cs="Times New Roman"/>
          <w:b/>
          <w:bCs/>
          <w:sz w:val="24"/>
          <w:szCs w:val="24"/>
          <w:u w:val="single"/>
          <w:lang w:eastAsia="ru-RU"/>
        </w:rPr>
        <w:t xml:space="preserve"> </w:t>
      </w:r>
      <w:r w:rsidRPr="00CF1F02">
        <w:rPr>
          <w:rFonts w:ascii="Times New Roman" w:eastAsia="Times New Roman" w:hAnsi="Times New Roman" w:cs="Times New Roman"/>
          <w:b/>
          <w:bCs/>
          <w:sz w:val="24"/>
          <w:szCs w:val="24"/>
          <w:u w:val="single"/>
          <w:lang w:eastAsia="ru-RU"/>
        </w:rPr>
        <w:t>(</w:t>
      </w:r>
      <w:r w:rsidR="00D00DE4">
        <w:rPr>
          <w:rFonts w:ascii="Times New Roman" w:eastAsia="Times New Roman" w:hAnsi="Times New Roman" w:cs="Times New Roman"/>
          <w:b/>
          <w:bCs/>
          <w:sz w:val="24"/>
          <w:szCs w:val="24"/>
          <w:u w:val="single"/>
          <w:lang w:eastAsia="ru-RU"/>
        </w:rPr>
        <w:t>десять тысяч семьсот тридцать пять</w:t>
      </w:r>
      <w:r w:rsidRPr="00CF1F02">
        <w:rPr>
          <w:rFonts w:ascii="Times New Roman" w:eastAsia="Times New Roman" w:hAnsi="Times New Roman" w:cs="Times New Roman"/>
          <w:b/>
          <w:bCs/>
          <w:sz w:val="24"/>
          <w:szCs w:val="24"/>
          <w:u w:val="single"/>
          <w:lang w:eastAsia="ru-RU"/>
        </w:rPr>
        <w:t xml:space="preserve">) рублей </w:t>
      </w:r>
      <w:r w:rsidR="00ED0B63">
        <w:rPr>
          <w:rFonts w:ascii="Times New Roman" w:eastAsia="Times New Roman" w:hAnsi="Times New Roman" w:cs="Times New Roman"/>
          <w:b/>
          <w:bCs/>
          <w:sz w:val="24"/>
          <w:szCs w:val="24"/>
          <w:u w:val="single"/>
          <w:lang w:eastAsia="ru-RU"/>
        </w:rPr>
        <w:t>90</w:t>
      </w:r>
      <w:r w:rsidRPr="00CF1F02">
        <w:rPr>
          <w:rFonts w:ascii="Times New Roman" w:eastAsia="Times New Roman" w:hAnsi="Times New Roman" w:cs="Times New Roman"/>
          <w:b/>
          <w:bCs/>
          <w:sz w:val="24"/>
          <w:szCs w:val="24"/>
          <w:u w:val="single"/>
          <w:lang w:eastAsia="ru-RU"/>
        </w:rPr>
        <w:t xml:space="preserve"> копеек Приднестровской Молдавской Республики.</w:t>
      </w:r>
    </w:p>
    <w:p w14:paraId="5DA8C156" w14:textId="77777777" w:rsidR="00CF1F02" w:rsidRPr="00CF1F02" w:rsidRDefault="00CF1F02" w:rsidP="00CF1F02">
      <w:pPr>
        <w:shd w:val="clear" w:color="auto" w:fill="FFFFFF"/>
        <w:tabs>
          <w:tab w:val="left" w:pos="851"/>
        </w:tabs>
        <w:spacing w:line="240" w:lineRule="auto"/>
        <w:ind w:firstLine="709"/>
        <w:contextualSpacing/>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b/>
          <w:bCs/>
          <w:sz w:val="24"/>
          <w:szCs w:val="24"/>
          <w:lang w:eastAsia="ru-RU"/>
        </w:rPr>
        <w:t>Начальная (максимальная) цена контракта</w:t>
      </w:r>
      <w:r w:rsidRPr="00CF1F02">
        <w:rPr>
          <w:rFonts w:ascii="Times New Roman" w:eastAsia="Times New Roman" w:hAnsi="Times New Roman" w:cs="Times New Roman"/>
          <w:sz w:val="24"/>
          <w:szCs w:val="24"/>
          <w:lang w:eastAsia="ru-RU"/>
        </w:rPr>
        <w:t xml:space="preserve"> сформирована в соответствии с требованиями Закона Приднестровской Молдавской Республики от 26 ноября 2018 года № 318-З-VI «О закупках в Приднестровской Молдавской Республике» (САЗ 18-48) и Приказа Министерства экономического развития Приднестровской Молдавской Республики от 24 декабря 2019 года № 1127 «Об утверждении Методических рекомендации по применению методов определения начальной (максимальной) цены контракта, цены контракта, заключаемого с поставщиком (подрядчиком, исполнителем)» (САЗ 20-4).</w:t>
      </w:r>
    </w:p>
    <w:p w14:paraId="2E0DE9B5" w14:textId="77777777" w:rsidR="00CF1F02" w:rsidRPr="00CF1F02" w:rsidRDefault="00CF1F02" w:rsidP="00CF1F02">
      <w:pPr>
        <w:shd w:val="clear" w:color="auto" w:fill="FFFFFF"/>
        <w:tabs>
          <w:tab w:val="left" w:pos="851"/>
        </w:tabs>
        <w:spacing w:line="240" w:lineRule="auto"/>
        <w:ind w:firstLine="709"/>
        <w:contextualSpacing/>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В результате проведенного анализа рынка и сбора ценовой информации получено 2 (два) ценовых предложения.</w:t>
      </w:r>
    </w:p>
    <w:p w14:paraId="66CB7E4C" w14:textId="77777777" w:rsidR="00CF1F02" w:rsidRPr="00CF1F02" w:rsidRDefault="00CF1F02" w:rsidP="00CF1F02">
      <w:pPr>
        <w:shd w:val="clear" w:color="auto" w:fill="FFFFFF"/>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 xml:space="preserve">Обоснование начальной (максимальной) цены представлено в Приложении № 1 к настоящей Документации. </w:t>
      </w:r>
    </w:p>
    <w:p w14:paraId="27B916A2" w14:textId="77777777" w:rsidR="00CF1F02" w:rsidRPr="00CF1F02" w:rsidRDefault="00CF1F02" w:rsidP="00CF1F02">
      <w:pPr>
        <w:shd w:val="clear" w:color="auto" w:fill="FFFFFF"/>
        <w:tabs>
          <w:tab w:val="left" w:pos="851"/>
        </w:tabs>
        <w:spacing w:after="0" w:line="240" w:lineRule="auto"/>
        <w:ind w:firstLine="709"/>
        <w:contextualSpacing/>
        <w:jc w:val="both"/>
        <w:rPr>
          <w:rFonts w:ascii="Times New Roman" w:eastAsia="Times New Roman" w:hAnsi="Times New Roman" w:cs="Times New Roman"/>
          <w:b/>
          <w:bCs/>
          <w:sz w:val="24"/>
          <w:szCs w:val="24"/>
          <w:lang w:eastAsia="ru-RU"/>
        </w:rPr>
      </w:pPr>
    </w:p>
    <w:p w14:paraId="02A60359" w14:textId="77777777" w:rsidR="00CF1F02" w:rsidRPr="00CF1F02"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b/>
          <w:bCs/>
          <w:sz w:val="24"/>
          <w:szCs w:val="24"/>
          <w:lang w:eastAsia="ru-RU"/>
        </w:rPr>
      </w:pPr>
      <w:r w:rsidRPr="00CF1F02">
        <w:rPr>
          <w:rFonts w:ascii="Times New Roman" w:eastAsia="Times New Roman" w:hAnsi="Times New Roman" w:cs="Times New Roman"/>
          <w:b/>
          <w:bCs/>
          <w:sz w:val="24"/>
          <w:szCs w:val="24"/>
          <w:lang w:eastAsia="ru-RU"/>
        </w:rPr>
        <w:t>3. Информация о валюте, используемой для формирования цены контракта и расчетов с поставщиками (подрядчиками, исполнителями), условия оплаты.</w:t>
      </w:r>
    </w:p>
    <w:p w14:paraId="35DB0D2D" w14:textId="77777777" w:rsidR="00CF1F02" w:rsidRPr="00CF1F02"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Валюта формирования цены и расчеты с поставщиками (подрядчиками, исполнителями) – рубли Приднестровской Молдавской Республики.</w:t>
      </w:r>
    </w:p>
    <w:p w14:paraId="2F9558C2" w14:textId="77777777" w:rsidR="00CF1F02" w:rsidRPr="00CF1F02"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CF1F02">
        <w:rPr>
          <w:rFonts w:ascii="Times New Roman" w:eastAsia="Yu Gothic Light" w:hAnsi="Times New Roman" w:cs="Times New Roman"/>
          <w:sz w:val="24"/>
          <w:szCs w:val="24"/>
        </w:rPr>
        <w:lastRenderedPageBreak/>
        <w:t>Оплата осуществляется в безналичной форме, путем перечисления денежных средств на расчетный счет Поставщика</w:t>
      </w:r>
      <w:r w:rsidRPr="00CF1F02">
        <w:rPr>
          <w:rFonts w:ascii="Times New Roman" w:eastAsia="Times New Roman" w:hAnsi="Times New Roman" w:cs="Times New Roman"/>
          <w:sz w:val="24"/>
          <w:szCs w:val="24"/>
          <w:lang w:eastAsia="ru-RU"/>
        </w:rPr>
        <w:t>/Подрядчика/Исполнителя</w:t>
      </w:r>
      <w:r w:rsidRPr="00CF1F02">
        <w:rPr>
          <w:rFonts w:ascii="Times New Roman" w:eastAsia="Yu Gothic Light" w:hAnsi="Times New Roman" w:cs="Times New Roman"/>
          <w:sz w:val="24"/>
          <w:szCs w:val="24"/>
        </w:rPr>
        <w:t>, в течение 20 (двадцати) рабочих дней с момента поставки товара, на основании Акта приемки-передачи/расходной накладной/товарно-транспортной накладной</w:t>
      </w:r>
    </w:p>
    <w:p w14:paraId="0F7ADA0E" w14:textId="77777777" w:rsidR="00CF1F02" w:rsidRPr="00CF1F02"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p>
    <w:p w14:paraId="770BFAD0" w14:textId="77777777" w:rsidR="00CF1F02" w:rsidRPr="00CF1F02" w:rsidRDefault="00CF1F02" w:rsidP="00CF1F02">
      <w:pPr>
        <w:numPr>
          <w:ilvl w:val="0"/>
          <w:numId w:val="22"/>
        </w:numPr>
        <w:shd w:val="clear" w:color="auto" w:fill="FFFFFF"/>
        <w:tabs>
          <w:tab w:val="left" w:pos="851"/>
        </w:tabs>
        <w:spacing w:after="0" w:line="240" w:lineRule="auto"/>
        <w:ind w:left="0" w:firstLine="567"/>
        <w:contextualSpacing/>
        <w:jc w:val="center"/>
        <w:rPr>
          <w:rFonts w:ascii="Times New Roman" w:eastAsia="Times New Roman" w:hAnsi="Times New Roman" w:cs="Times New Roman"/>
          <w:sz w:val="24"/>
          <w:szCs w:val="24"/>
          <w:lang w:eastAsia="ru-RU"/>
        </w:rPr>
      </w:pPr>
      <w:r w:rsidRPr="00CF1F02">
        <w:rPr>
          <w:rFonts w:ascii="Times New Roman" w:eastAsia="Times New Roman" w:hAnsi="Times New Roman" w:cs="Times New Roman"/>
          <w:b/>
          <w:bCs/>
          <w:sz w:val="24"/>
          <w:szCs w:val="24"/>
          <w:lang w:eastAsia="ru-RU"/>
        </w:rPr>
        <w:t>Условия контракта</w:t>
      </w:r>
    </w:p>
    <w:p w14:paraId="21A1F274" w14:textId="77777777" w:rsidR="00CF1F02" w:rsidRPr="00CF1F02" w:rsidRDefault="00CF1F02" w:rsidP="00CF1F02">
      <w:pPr>
        <w:tabs>
          <w:tab w:val="left" w:pos="851"/>
        </w:tabs>
        <w:spacing w:after="0" w:line="240" w:lineRule="auto"/>
        <w:ind w:firstLine="709"/>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Перечень необходимых условий и гарантий, подлежащих включению в контракт, определяется Законом Приднестровской Молдавской Республики от 26 ноября 2018 года № 318-З-VI «О закупках в Приднестровской Молдавской Республике» (САЗ 18-48)  и Постановлением Правительства Приднестровской Молдавской Республики от 26 декабря 2019 года № 448 «Об утверждении Положения об условиях и гарантиях контракта, заключаемого при закупках товаров, работ, услуг для обеспечения государственных (муниципальных) нужд и нужд государственных (муниципальных) унитарных предприятий» (САЗ 20-1).</w:t>
      </w:r>
    </w:p>
    <w:p w14:paraId="5CDF0D67" w14:textId="77777777" w:rsidR="00CF1F02" w:rsidRPr="00CF1F02" w:rsidRDefault="00CF1F02" w:rsidP="00CF1F02">
      <w:pPr>
        <w:tabs>
          <w:tab w:val="left" w:pos="851"/>
        </w:tabs>
        <w:spacing w:after="0" w:line="240" w:lineRule="auto"/>
        <w:ind w:firstLine="709"/>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Контракт заключается в соответствии с условиями, предусмотренными извещением и документацией о проведении запроса предложения, а также заявкой участника закупки, с которым заключается контракт.</w:t>
      </w:r>
    </w:p>
    <w:p w14:paraId="74120A45" w14:textId="77777777" w:rsidR="00CF1F02" w:rsidRPr="00CF1F02" w:rsidRDefault="00CF1F02" w:rsidP="00CF1F02">
      <w:pPr>
        <w:tabs>
          <w:tab w:val="left" w:pos="851"/>
        </w:tabs>
        <w:spacing w:after="0" w:line="240" w:lineRule="auto"/>
        <w:ind w:firstLine="709"/>
        <w:jc w:val="both"/>
        <w:rPr>
          <w:rFonts w:ascii="Times New Roman" w:eastAsia="Calibri" w:hAnsi="Times New Roman" w:cs="Times New Roman"/>
          <w:sz w:val="24"/>
          <w:szCs w:val="24"/>
          <w:u w:val="single"/>
        </w:rPr>
      </w:pPr>
      <w:r w:rsidRPr="00CF1F02">
        <w:rPr>
          <w:rFonts w:ascii="Times New Roman" w:eastAsia="Times New Roman" w:hAnsi="Times New Roman" w:cs="Times New Roman"/>
          <w:sz w:val="24"/>
          <w:szCs w:val="24"/>
          <w:lang w:eastAsia="ru-RU"/>
        </w:rPr>
        <w:t>При заключении контракта указывается, что цена контракта является твердой и определена на весь срок исполнения контракта. При заключении и исполнении контракта изменение его условий не допускается, за исключением случаев, предусмотренных Законом Приднестровской Молдавской Республики от 26 ноября 2018 года № 318-З-VI «О закупках в Приднестровской Молдавской Республике» (САЗ 18-48).</w:t>
      </w:r>
      <w:r w:rsidRPr="00CF1F02">
        <w:rPr>
          <w:rFonts w:ascii="Times New Roman" w:eastAsia="Calibri" w:hAnsi="Times New Roman" w:cs="Times New Roman"/>
          <w:sz w:val="24"/>
          <w:szCs w:val="24"/>
          <w:u w:val="single"/>
        </w:rPr>
        <w:t xml:space="preserve"> </w:t>
      </w:r>
    </w:p>
    <w:p w14:paraId="732101CF" w14:textId="77777777" w:rsidR="00CF1F02" w:rsidRPr="00CF1F02" w:rsidRDefault="00CF1F02" w:rsidP="00CF1F02">
      <w:pPr>
        <w:tabs>
          <w:tab w:val="left" w:pos="851"/>
        </w:tabs>
        <w:spacing w:after="0" w:line="240" w:lineRule="auto"/>
        <w:jc w:val="both"/>
        <w:rPr>
          <w:rFonts w:ascii="Times New Roman" w:eastAsia="Calibri" w:hAnsi="Times New Roman" w:cs="Times New Roman"/>
          <w:sz w:val="24"/>
          <w:szCs w:val="24"/>
        </w:rPr>
      </w:pPr>
    </w:p>
    <w:p w14:paraId="544F4F12" w14:textId="77777777" w:rsidR="00CF1F02" w:rsidRPr="00CF1F02" w:rsidRDefault="00CF1F02" w:rsidP="00CF1F02">
      <w:pPr>
        <w:shd w:val="clear" w:color="auto" w:fill="FFFFFF"/>
        <w:tabs>
          <w:tab w:val="left" w:pos="851"/>
        </w:tabs>
        <w:spacing w:after="0" w:line="240" w:lineRule="auto"/>
        <w:ind w:left="1134"/>
        <w:jc w:val="center"/>
        <w:rPr>
          <w:rFonts w:ascii="Times New Roman" w:eastAsia="Times New Roman" w:hAnsi="Times New Roman" w:cs="Times New Roman"/>
          <w:b/>
          <w:bCs/>
          <w:sz w:val="24"/>
          <w:szCs w:val="24"/>
          <w:highlight w:val="yellow"/>
          <w:lang w:eastAsia="ru-RU"/>
        </w:rPr>
      </w:pPr>
      <w:r w:rsidRPr="00CF1F02">
        <w:rPr>
          <w:rFonts w:ascii="Times New Roman" w:eastAsia="Times New Roman" w:hAnsi="Times New Roman" w:cs="Times New Roman"/>
          <w:b/>
          <w:bCs/>
          <w:sz w:val="24"/>
          <w:szCs w:val="24"/>
          <w:lang w:eastAsia="ru-RU"/>
        </w:rPr>
        <w:t>5.</w:t>
      </w:r>
      <w:r w:rsidRPr="00CF1F02">
        <w:rPr>
          <w:rFonts w:ascii="Times New Roman" w:eastAsia="Times New Roman" w:hAnsi="Times New Roman" w:cs="Times New Roman"/>
          <w:b/>
          <w:bCs/>
          <w:sz w:val="24"/>
          <w:szCs w:val="24"/>
          <w:lang w:eastAsia="ru-RU"/>
        </w:rPr>
        <w:tab/>
        <w:t>Требования к содержанию заявки на участие в запросе предложений</w:t>
      </w:r>
    </w:p>
    <w:p w14:paraId="01993C89" w14:textId="77777777" w:rsidR="00CF1F02" w:rsidRPr="00CF1F02"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Заявка участника запроса предложений должна быть оформлена в соответствии с требованиями Закона Приднестровской Молдавской Республики от 26 ноября 2018 года № 318-З-VI «О закупках в Приднестровской Молдавской Республике» (САЗ 18-48), Распоряжения Правительства Приднестровской Молдавской Республики от 25 марта 2020 года № 198р «Об утверждении формы заявок участников закупки» и документацией о проведении запроса предложений» (САЗ 20-13).</w:t>
      </w:r>
    </w:p>
    <w:p w14:paraId="6EB402D2" w14:textId="77777777" w:rsidR="00CF1F02" w:rsidRPr="00CF1F02"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Заявки подаются в запечатанном конверте, в письменной форме (все листы поданной в заявки должны быть прошиты и пронумерованы), не позволяющем просматривать его содержимое до вскрытия, с указанием предмета закупки, даты и времени вскрытия заявок. Заявка на участие в запросе предложений должна содержать опись входящих в их состав документов, скреплена печатью участника закупки и подписана участником закупки или лицом, уполномоченным участником закупки.</w:t>
      </w:r>
    </w:p>
    <w:p w14:paraId="0ADD3532" w14:textId="77777777" w:rsidR="00CF1F02" w:rsidRPr="00CF1F02"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 xml:space="preserve">На внешней стороне запечатанного конверта указывается следующая информация: </w:t>
      </w:r>
    </w:p>
    <w:p w14:paraId="634E6467" w14:textId="77777777" w:rsidR="00CF1F02" w:rsidRPr="00CF1F02" w:rsidRDefault="00CF1F02" w:rsidP="00CF1F02">
      <w:pPr>
        <w:shd w:val="clear" w:color="auto" w:fill="FFFFFF"/>
        <w:tabs>
          <w:tab w:val="left" w:pos="851"/>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а)</w:t>
      </w:r>
      <w:r w:rsidRPr="00CF1F02">
        <w:rPr>
          <w:rFonts w:ascii="Times New Roman" w:eastAsia="Times New Roman" w:hAnsi="Times New Roman" w:cs="Times New Roman"/>
          <w:sz w:val="24"/>
          <w:szCs w:val="24"/>
          <w:lang w:eastAsia="ru-RU"/>
        </w:rPr>
        <w:tab/>
        <w:t>полное фирменное наименование и адрес заказчика закупки;</w:t>
      </w:r>
    </w:p>
    <w:p w14:paraId="516EA7D2" w14:textId="77777777" w:rsidR="00CF1F02" w:rsidRPr="00CF1F02" w:rsidRDefault="00CF1F02" w:rsidP="00CF1F02">
      <w:pPr>
        <w:shd w:val="clear" w:color="auto" w:fill="FFFFFF"/>
        <w:tabs>
          <w:tab w:val="left" w:pos="851"/>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б)</w:t>
      </w:r>
      <w:r w:rsidRPr="00CF1F02">
        <w:rPr>
          <w:rFonts w:ascii="Times New Roman" w:eastAsia="Times New Roman" w:hAnsi="Times New Roman" w:cs="Times New Roman"/>
          <w:sz w:val="24"/>
          <w:szCs w:val="24"/>
          <w:lang w:eastAsia="ru-RU"/>
        </w:rPr>
        <w:tab/>
        <w:t>Полное фирменное наименование участника закупки и его адрес, номер телефона;</w:t>
      </w:r>
    </w:p>
    <w:p w14:paraId="1D290C6A" w14:textId="77777777" w:rsidR="00CF1F02" w:rsidRPr="00CF1F02" w:rsidRDefault="00CF1F02" w:rsidP="00CF1F02">
      <w:pPr>
        <w:shd w:val="clear" w:color="auto" w:fill="FFFFFF"/>
        <w:tabs>
          <w:tab w:val="left" w:pos="851"/>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в)</w:t>
      </w:r>
      <w:r w:rsidRPr="00CF1F02">
        <w:rPr>
          <w:rFonts w:ascii="Times New Roman" w:eastAsia="Times New Roman" w:hAnsi="Times New Roman" w:cs="Times New Roman"/>
          <w:sz w:val="24"/>
          <w:szCs w:val="24"/>
          <w:lang w:eastAsia="ru-RU"/>
        </w:rPr>
        <w:tab/>
        <w:t xml:space="preserve">Предмет закупки с указанием на </w:t>
      </w:r>
      <w:r w:rsidRPr="00CF1F02">
        <w:rPr>
          <w:rFonts w:ascii="Times New Roman" w:eastAsia="Times New Roman" w:hAnsi="Times New Roman" w:cs="Times New Roman"/>
          <w:sz w:val="24"/>
          <w:szCs w:val="24"/>
          <w:lang w:val="en-US" w:eastAsia="ru-RU"/>
        </w:rPr>
        <w:t>ID</w:t>
      </w:r>
      <w:r w:rsidRPr="00CF1F02">
        <w:rPr>
          <w:rFonts w:ascii="Times New Roman" w:eastAsia="Times New Roman" w:hAnsi="Times New Roman" w:cs="Times New Roman"/>
          <w:sz w:val="24"/>
          <w:szCs w:val="24"/>
          <w:lang w:eastAsia="ru-RU"/>
        </w:rPr>
        <w:t>;</w:t>
      </w:r>
    </w:p>
    <w:p w14:paraId="4ACE1247" w14:textId="6FE32629" w:rsidR="00CF1F02" w:rsidRPr="00CF1F02" w:rsidRDefault="00CF1F02" w:rsidP="00CF1F02">
      <w:pPr>
        <w:shd w:val="clear" w:color="auto" w:fill="FFFFFF"/>
        <w:tabs>
          <w:tab w:val="left" w:pos="851"/>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г)</w:t>
      </w:r>
      <w:r w:rsidRPr="00CF1F02">
        <w:rPr>
          <w:rFonts w:ascii="Times New Roman" w:eastAsia="Times New Roman" w:hAnsi="Times New Roman" w:cs="Times New Roman"/>
          <w:sz w:val="24"/>
          <w:szCs w:val="24"/>
          <w:lang w:eastAsia="ru-RU"/>
        </w:rPr>
        <w:tab/>
        <w:t>Слова: «Не вскрывать до «</w:t>
      </w:r>
      <w:r w:rsidR="00D00DE4">
        <w:rPr>
          <w:rFonts w:ascii="Times New Roman" w:eastAsia="Times New Roman" w:hAnsi="Times New Roman" w:cs="Times New Roman"/>
          <w:sz w:val="24"/>
          <w:szCs w:val="24"/>
          <w:lang w:eastAsia="ru-RU"/>
        </w:rPr>
        <w:t>09</w:t>
      </w:r>
      <w:r w:rsidRPr="00CF1F02">
        <w:rPr>
          <w:rFonts w:ascii="Times New Roman" w:eastAsia="Times New Roman" w:hAnsi="Times New Roman" w:cs="Times New Roman"/>
          <w:sz w:val="24"/>
          <w:szCs w:val="24"/>
          <w:lang w:eastAsia="ru-RU"/>
        </w:rPr>
        <w:t xml:space="preserve">» часов «30» минут по местному времени,                                               </w:t>
      </w:r>
      <w:r w:rsidR="00D00DE4">
        <w:rPr>
          <w:rFonts w:ascii="Times New Roman" w:eastAsia="Times New Roman" w:hAnsi="Times New Roman" w:cs="Times New Roman"/>
          <w:sz w:val="24"/>
          <w:szCs w:val="24"/>
          <w:lang w:eastAsia="ru-RU"/>
        </w:rPr>
        <w:t>19</w:t>
      </w:r>
      <w:r w:rsidRPr="00CF1F02">
        <w:rPr>
          <w:rFonts w:ascii="Times New Roman" w:eastAsia="Times New Roman" w:hAnsi="Times New Roman" w:cs="Times New Roman"/>
          <w:sz w:val="24"/>
          <w:szCs w:val="24"/>
          <w:lang w:eastAsia="ru-RU"/>
        </w:rPr>
        <w:t xml:space="preserve"> </w:t>
      </w:r>
      <w:r w:rsidR="00D00DE4">
        <w:rPr>
          <w:rFonts w:ascii="Times New Roman" w:eastAsia="Times New Roman" w:hAnsi="Times New Roman" w:cs="Times New Roman"/>
          <w:sz w:val="24"/>
          <w:szCs w:val="24"/>
          <w:lang w:eastAsia="ru-RU"/>
        </w:rPr>
        <w:t>марта</w:t>
      </w:r>
      <w:r w:rsidRPr="00CF1F02">
        <w:rPr>
          <w:rFonts w:ascii="Times New Roman" w:eastAsia="Times New Roman" w:hAnsi="Times New Roman" w:cs="Times New Roman"/>
          <w:sz w:val="24"/>
          <w:szCs w:val="24"/>
          <w:lang w:eastAsia="ru-RU"/>
        </w:rPr>
        <w:t xml:space="preserve"> 2026 года».</w:t>
      </w:r>
    </w:p>
    <w:p w14:paraId="5EA00A7A" w14:textId="77777777" w:rsidR="00CF1F02" w:rsidRPr="00CF1F02"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p>
    <w:p w14:paraId="3CBEDE9C" w14:textId="77777777" w:rsidR="00CF1F02" w:rsidRPr="00CF1F02" w:rsidRDefault="00CF1F02" w:rsidP="00CF1F02">
      <w:pPr>
        <w:numPr>
          <w:ilvl w:val="0"/>
          <w:numId w:val="23"/>
        </w:numPr>
        <w:shd w:val="clear" w:color="auto" w:fill="FFFFFF"/>
        <w:tabs>
          <w:tab w:val="left" w:pos="851"/>
        </w:tabs>
        <w:spacing w:after="0" w:line="240" w:lineRule="auto"/>
        <w:contextualSpacing/>
        <w:jc w:val="center"/>
        <w:rPr>
          <w:rFonts w:ascii="Times New Roman" w:eastAsia="Times New Roman" w:hAnsi="Times New Roman" w:cs="Times New Roman"/>
          <w:sz w:val="24"/>
          <w:szCs w:val="24"/>
          <w:lang w:eastAsia="ru-RU"/>
        </w:rPr>
      </w:pPr>
      <w:r w:rsidRPr="00CF1F02">
        <w:rPr>
          <w:rFonts w:ascii="Times New Roman" w:eastAsia="Times New Roman" w:hAnsi="Times New Roman" w:cs="Times New Roman"/>
          <w:b/>
          <w:bCs/>
          <w:sz w:val="24"/>
          <w:szCs w:val="24"/>
          <w:lang w:eastAsia="ru-RU"/>
        </w:rPr>
        <w:t>Порядок проведения запроса предложений</w:t>
      </w:r>
    </w:p>
    <w:p w14:paraId="016EDCEB" w14:textId="77777777" w:rsidR="00CF1F02" w:rsidRPr="00CF1F02"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Запрос предложений проводится в соответствии требованиями Закона Приднестровской Молдавской Республики от 26 ноября 2018 года № 318-З-VI «О закупках в Приднестровской Молдавской Республике» (САЗ 18-48) и нормативно-правовыми актами Приднестровской Молдавской Республики, регламентирующими правила и особенности проведения закупок.</w:t>
      </w:r>
    </w:p>
    <w:p w14:paraId="151DD979" w14:textId="77777777" w:rsidR="00CF1F02" w:rsidRPr="00CF1F02"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Заказчик предоставляет всем участникам запроса предложений, подавшим заявки, возможность присутствовать при вскрытии конвертов с заявками и при оглашении заявки, содержащей лучшие условия исполнения контракта.</w:t>
      </w:r>
    </w:p>
    <w:p w14:paraId="352CAFFB" w14:textId="77777777" w:rsidR="00CF1F02" w:rsidRPr="00CF1F02"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 xml:space="preserve">Участники запроса предложений, подавшие заявки, не соответствующие требованиям, установленным законодательством Приднестровской Молдавской Республики и документацией </w:t>
      </w:r>
      <w:r w:rsidRPr="00CF1F02">
        <w:rPr>
          <w:rFonts w:ascii="Times New Roman" w:eastAsia="Times New Roman" w:hAnsi="Times New Roman" w:cs="Times New Roman"/>
          <w:sz w:val="24"/>
          <w:szCs w:val="24"/>
          <w:lang w:eastAsia="ru-RU"/>
        </w:rPr>
        <w:lastRenderedPageBreak/>
        <w:t>о проведении запроса предложений, отстраняются, и их заявки не оцениваются. Основания, по которым участник запроса предложений был отстранен, фиксируются в протоколе проведения запроса предложений.</w:t>
      </w:r>
    </w:p>
    <w:p w14:paraId="0E67F7EE" w14:textId="77777777" w:rsidR="00CF1F02" w:rsidRPr="00CF1F02"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Комиссия Заказчика вправе приостановить проведение процедуры запроса предложений в случае необходимости проведения проверки заявок на участие в запросе предложений на предмет соответствия их требованиям, установленным извещением и документацией. Срок приостановления проведения процедуры запроса предложений не может превышать 5 (пяти) рабочих дней.</w:t>
      </w:r>
    </w:p>
    <w:p w14:paraId="459F2915" w14:textId="77777777" w:rsidR="00CF1F02" w:rsidRPr="00CF1F02"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Все заявки участников запроса предложений оцениваются на основании критериев, указанных в документации о проведении запроса предложений, фиксируются в виде таблицы и прилагаются к соответствующему протоколу проведения запроса предложений, после чего оглашаются условия исполнения контракта, содержащиеся в заявке, признанной лучшей, или условия, содержащиеся в единственной заявке, без объявления участника запроса предложений, который направил такую единственную заявку.</w:t>
      </w:r>
    </w:p>
    <w:p w14:paraId="05F7F4FE" w14:textId="77777777" w:rsidR="00CF1F02" w:rsidRPr="00CF1F02"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После оглашения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запрос предложений завершается. Всем участникам или участнику запроса предложений, подавшим единственную заявку, предлагается направить окончательное предложение не позднее рабочего дня, следующего за датой проведения запроса предложений.</w:t>
      </w:r>
    </w:p>
    <w:p w14:paraId="147E74B7" w14:textId="77777777" w:rsidR="00CF1F02" w:rsidRPr="00CF1F02"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Если все участники, присутствующие при проведении запроса предложений, отказались направить окончательное предложение, запрос предложений завершается. Отказ участников запроса предложений направлять окончательные предложения фиксируется в протоколе проведения запроса предложений. В этом случае окончательными предложениями признаются поданные заявки на участие в запросе предложений.</w:t>
      </w:r>
    </w:p>
    <w:p w14:paraId="52504C0C" w14:textId="77777777" w:rsidR="00CF1F02" w:rsidRPr="00CF1F02"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Вскрытие конвертов с окончательными предложениями осуществляются на следующий рабочий день после даты завершения проведения запроса предложений и фиксируются в итоговом протоколе. Участники запроса предложений, направившие окончательные предложения, вправе присутствовать при вскрытии конвертов с окончательными предложениями.</w:t>
      </w:r>
    </w:p>
    <w:p w14:paraId="6D8251B5" w14:textId="77777777" w:rsidR="00CF1F02" w:rsidRPr="00CF1F02"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 xml:space="preserve">Комиссия обязана предложить каждому из участников, направившему окончательное предложение, дополнительно снизить предлагаемую ими цену контракта до тех пор, пока каждый из участников не откажется от такого снижения. </w:t>
      </w:r>
    </w:p>
    <w:p w14:paraId="3B85756E" w14:textId="77777777" w:rsidR="00CF1F02" w:rsidRPr="00CF1F02"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Выигравшим окончательным предложением является лучшее предложение, определенное комиссией на основании результатов оценки окончательных предложений. В случае если в нескольких окончательных предложениях содержатся одинаковые условия исполнения контракта, выигравшим окончательным предложением признается окончательное предложение, которое поступило раньше.</w:t>
      </w:r>
    </w:p>
    <w:p w14:paraId="09F6CD5D" w14:textId="77777777" w:rsidR="00CF1F02" w:rsidRPr="00CF1F02"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p>
    <w:p w14:paraId="5C311870" w14:textId="77777777" w:rsidR="00CF1F02" w:rsidRPr="00CF1F02" w:rsidRDefault="00CF1F02" w:rsidP="00CF1F02">
      <w:pPr>
        <w:shd w:val="clear" w:color="auto" w:fill="FFFFFF"/>
        <w:tabs>
          <w:tab w:val="left" w:pos="851"/>
        </w:tabs>
        <w:spacing w:after="0" w:line="240" w:lineRule="auto"/>
        <w:ind w:firstLine="567"/>
        <w:contextualSpacing/>
        <w:jc w:val="center"/>
        <w:rPr>
          <w:rFonts w:ascii="Times New Roman" w:eastAsia="Times New Roman" w:hAnsi="Times New Roman" w:cs="Times New Roman"/>
          <w:b/>
          <w:bCs/>
          <w:sz w:val="24"/>
          <w:szCs w:val="24"/>
          <w:lang w:eastAsia="ru-RU"/>
        </w:rPr>
      </w:pPr>
      <w:r w:rsidRPr="00CF1F02">
        <w:rPr>
          <w:rFonts w:ascii="Times New Roman" w:eastAsia="Times New Roman" w:hAnsi="Times New Roman" w:cs="Times New Roman"/>
          <w:b/>
          <w:bCs/>
          <w:sz w:val="24"/>
          <w:szCs w:val="24"/>
          <w:lang w:eastAsia="ru-RU"/>
        </w:rPr>
        <w:t>7. Порядок и срок отзыва заявок на участие в запросе предложений</w:t>
      </w:r>
    </w:p>
    <w:p w14:paraId="62836E9B" w14:textId="77777777" w:rsidR="00CF1F02" w:rsidRPr="00CF1F02" w:rsidRDefault="00CF1F02" w:rsidP="00CF1F02">
      <w:pPr>
        <w:tabs>
          <w:tab w:val="left" w:pos="851"/>
        </w:tabs>
        <w:spacing w:line="256" w:lineRule="auto"/>
        <w:ind w:firstLine="567"/>
        <w:contextualSpacing/>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Участник запроса предложений вправе письменно отозвать свою заявку до истечения срока подачи заявок с учетом положений Закона Приднестровской Молдавской Республики от 26 ноября 2018 года № 318-З-VI «О закупках в Приднестровской Молдавской Республике» (САЗ 18-48).</w:t>
      </w:r>
    </w:p>
    <w:p w14:paraId="67371C0E" w14:textId="77777777" w:rsidR="00CF1F02" w:rsidRPr="00CF1F02" w:rsidRDefault="00CF1F02" w:rsidP="00CF1F02">
      <w:pPr>
        <w:tabs>
          <w:tab w:val="left" w:pos="851"/>
        </w:tabs>
        <w:spacing w:line="256" w:lineRule="auto"/>
        <w:ind w:firstLine="567"/>
        <w:contextualSpacing/>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 xml:space="preserve">Изменение заявки или уведомление о ее отзыве является действительным, если изменение осуществлено или уведомление получено заказчиком до истечения срока подачи заявок, за исключением случаев, установленных законодательством Приднестровской Молдавской Республики. </w:t>
      </w:r>
    </w:p>
    <w:p w14:paraId="483C2691" w14:textId="77777777" w:rsidR="00CF1F02" w:rsidRPr="00CF1F02"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В день, вовремя и в месте, которые указаны в извещении о проведении запроса предложений, непосредственно перед вскрытием конвертов с заявками заказчик обязан публично объявить присутствующим участникам при вскрытии этих конвертов о возможности подачи заявок, изменения или отзыва поданных заявок.</w:t>
      </w:r>
    </w:p>
    <w:p w14:paraId="46A06E94" w14:textId="77777777" w:rsidR="00CF1F02" w:rsidRPr="00CF1F02"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lastRenderedPageBreak/>
        <w:t>В случае установления факта подачи одним участником 2 (двух) и более заявок на участие в запросе предложений заявки такого участника не рассматриваются и возвращаются ему.</w:t>
      </w:r>
    </w:p>
    <w:p w14:paraId="13BEFECE" w14:textId="77777777" w:rsidR="00CF1F02" w:rsidRPr="00CF1F02"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p>
    <w:p w14:paraId="2141F2EA" w14:textId="77777777" w:rsidR="00CF1F02" w:rsidRPr="00CF1F02" w:rsidRDefault="00CF1F02" w:rsidP="00CF1F02">
      <w:pPr>
        <w:shd w:val="clear" w:color="auto" w:fill="FFFFFF"/>
        <w:tabs>
          <w:tab w:val="left" w:pos="851"/>
        </w:tabs>
        <w:spacing w:after="0" w:line="240" w:lineRule="auto"/>
        <w:ind w:firstLine="567"/>
        <w:jc w:val="center"/>
        <w:rPr>
          <w:rFonts w:ascii="Times New Roman" w:eastAsia="Times New Roman" w:hAnsi="Times New Roman" w:cs="Times New Roman"/>
          <w:b/>
          <w:bCs/>
          <w:sz w:val="24"/>
          <w:szCs w:val="24"/>
          <w:lang w:eastAsia="ru-RU"/>
        </w:rPr>
      </w:pPr>
      <w:r w:rsidRPr="00CF1F02">
        <w:rPr>
          <w:rFonts w:ascii="Times New Roman" w:eastAsia="Times New Roman" w:hAnsi="Times New Roman" w:cs="Times New Roman"/>
          <w:b/>
          <w:bCs/>
          <w:sz w:val="24"/>
          <w:szCs w:val="24"/>
          <w:lang w:eastAsia="ru-RU"/>
        </w:rPr>
        <w:t xml:space="preserve">8. </w:t>
      </w:r>
      <w:r w:rsidRPr="00CF1F02">
        <w:rPr>
          <w:rFonts w:ascii="Times New Roman" w:eastAsia="Times New Roman" w:hAnsi="Times New Roman" w:cs="Times New Roman"/>
          <w:b/>
          <w:bCs/>
          <w:sz w:val="24"/>
          <w:szCs w:val="24"/>
          <w:lang w:eastAsia="ru-RU"/>
        </w:rPr>
        <w:tab/>
        <w:t>Заключение контракта с победителем запроса предложений</w:t>
      </w:r>
    </w:p>
    <w:p w14:paraId="7A10B8D2" w14:textId="77777777" w:rsidR="00CF1F02" w:rsidRPr="00CF1F02"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 xml:space="preserve">Контракт заключается с победителем запроса предложений не позднее 5 (пять) рабочих дней со дня размещения в информационной системе итогового протокола. </w:t>
      </w:r>
    </w:p>
    <w:p w14:paraId="6E8F4ADF" w14:textId="77777777" w:rsidR="00CF1F02" w:rsidRPr="00CF1F02" w:rsidRDefault="00CF1F02" w:rsidP="00CF1F02">
      <w:pPr>
        <w:tabs>
          <w:tab w:val="left" w:pos="851"/>
        </w:tabs>
        <w:spacing w:after="0" w:line="240" w:lineRule="auto"/>
        <w:ind w:firstLine="709"/>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Контракт заключается в соответствии с условиями, предусмотренными извещением и документацией о проведении запроса предложения, а также заявкой участника закупки, с которым заключается контракт.</w:t>
      </w:r>
    </w:p>
    <w:p w14:paraId="0A382D26" w14:textId="77777777" w:rsidR="00CF1F02" w:rsidRPr="00CF1F02"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В случае если в срок, предусмотренный документацией о запросе предложений, победитель запроса не представил Заказчику подписанный контракт, победитель признается уклонившимся от заключения Контракта.</w:t>
      </w:r>
    </w:p>
    <w:p w14:paraId="2828C015" w14:textId="77777777" w:rsidR="00CF1F02" w:rsidRPr="00CF1F02"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В случае наличия принятых судом или Арбитражным судом Приднестровской Молдавской Республики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обстоятельств в течение 1 (одного) рабочего дня, следующего за днем возникновения вышеуказанных обстоятельств и вступления в силу судебных актов.</w:t>
      </w:r>
    </w:p>
    <w:p w14:paraId="3E5D9EBA" w14:textId="77777777" w:rsidR="00CF1F02" w:rsidRPr="00CF1F02"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При этом течение сроков приостанавливается на срок исполнения данных судебных актов или срок действия данных обстоятельств, но не более чем на 30 (тридцать) рабочих дней.</w:t>
      </w:r>
    </w:p>
    <w:p w14:paraId="289F08C8" w14:textId="77777777" w:rsidR="00CF1F02" w:rsidRPr="00CF1F02"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В случае отмены, изменения или исполнения судебных актов или прекращения действия обстоятельств непреодолимой силы, соответствующая сторона обязана уведомить другую сторону об этом не позднее 1 (одного) рабочего дня, следующего за днем отмены, изменения или исполнения данных судебных актов либо прекращения действия данных обстоятельств.</w:t>
      </w:r>
    </w:p>
    <w:p w14:paraId="7820B7DF" w14:textId="77777777" w:rsidR="00CF1F02" w:rsidRPr="00CF1F02"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 xml:space="preserve">При уклонении победителя запроса предложений от заключения контракта заказчик вправе обратиться в Арбитражный суд Приднестровской Молдавской Республики с иском о возмещении убытков, причиненных уклонением от заключения контракта, и заключить контракт с участником запроса предложений окончательному предложению которого присвоен второй номер.  </w:t>
      </w:r>
    </w:p>
    <w:p w14:paraId="1A3AD056" w14:textId="77777777" w:rsidR="00CF1F02" w:rsidRPr="00CF1F02"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 xml:space="preserve">В случае согласия участника запроса предложений, окончательному предложению которого присвоен второй номер, заключить контракт, проект контракта составляется заказчиком путем включения в проект контракта условий исполнения контракта, предложенных этим участником. </w:t>
      </w:r>
    </w:p>
    <w:p w14:paraId="5D57437D" w14:textId="77777777" w:rsidR="00CF1F02" w:rsidRPr="00CF1F02"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p>
    <w:p w14:paraId="77C500DA" w14:textId="77777777" w:rsidR="00CF1F02" w:rsidRPr="00CF1F02" w:rsidRDefault="00CF1F02" w:rsidP="00CF1F02">
      <w:pPr>
        <w:shd w:val="clear" w:color="auto" w:fill="FFFFFF"/>
        <w:tabs>
          <w:tab w:val="left" w:pos="851"/>
        </w:tabs>
        <w:spacing w:line="256" w:lineRule="auto"/>
        <w:rPr>
          <w:rFonts w:ascii="Times New Roman" w:eastAsia="Times New Roman" w:hAnsi="Times New Roman" w:cs="Times New Roman"/>
          <w:b/>
          <w:bCs/>
          <w:sz w:val="24"/>
          <w:szCs w:val="24"/>
          <w:lang w:eastAsia="ru-RU"/>
        </w:rPr>
      </w:pPr>
      <w:r w:rsidRPr="00CF1F02">
        <w:rPr>
          <w:rFonts w:ascii="Times New Roman" w:eastAsia="Times New Roman" w:hAnsi="Times New Roman" w:cs="Times New Roman"/>
          <w:b/>
          <w:bCs/>
          <w:sz w:val="24"/>
          <w:szCs w:val="24"/>
          <w:lang w:eastAsia="ru-RU"/>
        </w:rPr>
        <w:t xml:space="preserve">            9. Информация о возможности заказчика изменить предусмотренные контрактом количество товара, объем работы или услуги при заключении контракта либо в ходе его исполнения</w:t>
      </w:r>
      <w:r w:rsidRPr="00CF1F02">
        <w:rPr>
          <w:rFonts w:ascii="Times New Roman" w:eastAsia="Times New Roman" w:hAnsi="Times New Roman" w:cs="Times New Roman"/>
          <w:sz w:val="24"/>
          <w:szCs w:val="24"/>
          <w:lang w:eastAsia="ru-RU"/>
        </w:rPr>
        <w:t xml:space="preserve"> в соответствии с Законом Приднестровской Молдавской Республики от 26 ноября 2018 года № 318-З-VI «О закупках в Приднестровской Молдавской Республике» (САЗ 18-48).</w:t>
      </w:r>
    </w:p>
    <w:p w14:paraId="5BBEA15B" w14:textId="77777777" w:rsidR="00CF1F02" w:rsidRPr="00CF1F02"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3B410B22" w14:textId="77777777" w:rsidR="00CF1F02" w:rsidRPr="00CF1F02"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а) если возможность изменения условий контракта была предусмотрена документацией о закупке и контрактом, а в случае осуществления закупки у единственного поставщика (подрядчика, исполнителя) – контрактом, если по предложению заказчика увеличивается предусмотренный контрактом объем работы или услуги не более чем на 10 процентов.</w:t>
      </w:r>
    </w:p>
    <w:p w14:paraId="4954E07B" w14:textId="77777777" w:rsidR="00CF1F02" w:rsidRPr="00CF1F02"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При этом по соглашению сторон допускается изменение цены контракта пропорционально увеличению объема работы или услуги исходя из установленной в контракте цены работы или услуги, но не более чем на 10 (десять) процентов цены контракта;</w:t>
      </w:r>
    </w:p>
    <w:p w14:paraId="5834B350" w14:textId="77777777" w:rsidR="00CF1F02" w:rsidRPr="00CF1F02"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б) изменение регулируемых цен (тарифов) на товары (работы, услуги), цен на компримированный (сжатый) природный газ (метан);</w:t>
      </w:r>
    </w:p>
    <w:p w14:paraId="78CFDBBA" w14:textId="77777777" w:rsidR="00CF1F02" w:rsidRPr="00CF1F02"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lastRenderedPageBreak/>
        <w:t>в) изменение цен в сторону увеличения в пределах цены контракта и ассортимента товара на отдельный перечень импортируемых товаров, устанавливаемый законом о республиканском бюджете на очередной финансовый год;</w:t>
      </w:r>
    </w:p>
    <w:p w14:paraId="592D5C57" w14:textId="77777777" w:rsidR="00CF1F02" w:rsidRPr="00CF1F02"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г) изменение цены контракта в сторону уменьшения в случаях, связанных с уменьшением цены и (или) количества приобретаемого товара, работ, услуг, в пределах ассортимента товара (перечня работ, услуг), при сохранении условий поставки;</w:t>
      </w:r>
    </w:p>
    <w:p w14:paraId="3C3C537E" w14:textId="77777777" w:rsidR="00CF1F02" w:rsidRPr="00CF1F02"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д) изменение количества приобретаемого товара, работ, услуг в сторону увеличения в случае снижения цены на товар, работы, услуги в пределах цены контракта и ассортимента товара (перечня работ, услуг), при сохранении условий поставки;</w:t>
      </w:r>
    </w:p>
    <w:p w14:paraId="715BD31A" w14:textId="77777777" w:rsidR="00CF1F02" w:rsidRPr="00CF1F02"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е) при уменьшении ранее доведенных до государственного или муниципального заказчика лимитов бюджетных обязательств в соответствии с порядком, определенным Правительством ПМР.</w:t>
      </w:r>
    </w:p>
    <w:p w14:paraId="6ABE6D7A" w14:textId="77777777" w:rsidR="00CF1F02" w:rsidRPr="00CF1F02" w:rsidRDefault="00CF1F02" w:rsidP="00CF1F02">
      <w:pPr>
        <w:autoSpaceDE w:val="0"/>
        <w:autoSpaceDN w:val="0"/>
        <w:adjustRightInd w:val="0"/>
        <w:spacing w:after="0" w:line="256" w:lineRule="auto"/>
        <w:ind w:firstLine="709"/>
        <w:jc w:val="both"/>
        <w:rPr>
          <w:rFonts w:ascii="Times New Roman" w:eastAsia="Calibri" w:hAnsi="Times New Roman" w:cs="Times New Roman"/>
          <w:sz w:val="24"/>
          <w:szCs w:val="24"/>
        </w:rPr>
      </w:pPr>
      <w:r w:rsidRPr="00CF1F02">
        <w:rPr>
          <w:rFonts w:ascii="Times New Roman" w:eastAsia="Times New Roman" w:hAnsi="Times New Roman" w:cs="Times New Roman"/>
          <w:sz w:val="24"/>
          <w:szCs w:val="24"/>
          <w:lang w:eastAsia="ru-RU"/>
        </w:rPr>
        <w:t xml:space="preserve">Согласно пункту 10 статьи 61 Закона Приднестровской Молдавской Республики от 26 ноября 2018 года № 318-З-VI «О закупках в Приднестровской Молдавской Республике» (САЗ 18-48) </w:t>
      </w:r>
      <w:r w:rsidRPr="00CF1F02">
        <w:rPr>
          <w:rFonts w:ascii="Times New Roman" w:eastAsia="Calibri" w:hAnsi="Times New Roman" w:cs="Times New Roman"/>
          <w:sz w:val="24"/>
          <w:szCs w:val="24"/>
        </w:rPr>
        <w:t>до 31 декабря 2026 года государственным (муниципальным) и коммерческим заказчикам разрешено изменять существенные условия контрактов на поставку товара при их исполнении по соглашению сторон в порядке и случаях, дополнительный перечень которых установлен Правительством Приднестровской Молдавской Республики.</w:t>
      </w:r>
    </w:p>
    <w:p w14:paraId="267AC3DA" w14:textId="77777777" w:rsidR="00CF1F02" w:rsidRPr="00CF1F02"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 </w:t>
      </w:r>
    </w:p>
    <w:p w14:paraId="4EB85690" w14:textId="77777777" w:rsidR="00CF1F02" w:rsidRPr="00CF1F02"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b/>
          <w:bCs/>
          <w:sz w:val="24"/>
          <w:szCs w:val="24"/>
          <w:lang w:eastAsia="ru-RU"/>
        </w:rPr>
      </w:pPr>
      <w:r w:rsidRPr="00CF1F02">
        <w:rPr>
          <w:rFonts w:ascii="Times New Roman" w:eastAsia="Times New Roman" w:hAnsi="Times New Roman" w:cs="Times New Roman"/>
          <w:b/>
          <w:bCs/>
          <w:sz w:val="24"/>
          <w:szCs w:val="24"/>
          <w:lang w:eastAsia="ru-RU"/>
        </w:rPr>
        <w:t>10. Информация о возможности одностороннего отказа от исполнения контракта.</w:t>
      </w:r>
    </w:p>
    <w:p w14:paraId="10DDC063" w14:textId="77777777" w:rsidR="00CF1F02" w:rsidRPr="00CF1F02"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p>
    <w:p w14:paraId="262A42EC" w14:textId="77777777" w:rsidR="00CF1F02" w:rsidRPr="00CF1F02" w:rsidRDefault="00CF1F02" w:rsidP="00CF1F02">
      <w:pPr>
        <w:shd w:val="clear" w:color="auto" w:fill="FFFFFF"/>
        <w:spacing w:line="240" w:lineRule="auto"/>
        <w:ind w:firstLine="709"/>
        <w:contextualSpacing/>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rPr>
        <w:t>Односторонний отказ от исполнения контракта допускается в случаях, предусмотренных законодательством Приднестровской Молдавской Республики</w:t>
      </w:r>
      <w:r w:rsidRPr="00CF1F02">
        <w:rPr>
          <w:rFonts w:ascii="Times New Roman" w:eastAsia="Calibri" w:hAnsi="Times New Roman" w:cs="Times New Roman"/>
          <w:sz w:val="24"/>
          <w:szCs w:val="24"/>
        </w:rPr>
        <w:t xml:space="preserve"> и условиями контракта.</w:t>
      </w:r>
    </w:p>
    <w:p w14:paraId="3E5630F9" w14:textId="77777777" w:rsidR="00CF1F02" w:rsidRPr="00CF1F02" w:rsidRDefault="00CF1F02" w:rsidP="00CF1F0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Заказчик вправе принять решение об одностороннем отказе от исполнения контракта по основаниям, предусмотренным гражданским законодательством Приднестровской Молдавской Республики для одностороннего отказа при условии, если это было предусмотрено контрактом.</w:t>
      </w:r>
    </w:p>
    <w:p w14:paraId="0BA1A71D" w14:textId="77777777" w:rsidR="00CF1F02" w:rsidRPr="00CF1F02" w:rsidRDefault="00CF1F02" w:rsidP="00CF1F02">
      <w:pPr>
        <w:shd w:val="clear" w:color="auto" w:fill="FFFFFF"/>
        <w:spacing w:after="0" w:line="240" w:lineRule="auto"/>
        <w:ind w:firstLine="709"/>
        <w:jc w:val="both"/>
        <w:rPr>
          <w:rFonts w:ascii="Times New Roman" w:eastAsia="Times New Roman" w:hAnsi="Times New Roman" w:cs="Times New Roman"/>
          <w:sz w:val="24"/>
          <w:szCs w:val="24"/>
        </w:rPr>
      </w:pPr>
      <w:r w:rsidRPr="00CF1F02">
        <w:rPr>
          <w:rFonts w:ascii="Times New Roman" w:eastAsia="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w:t>
      </w:r>
    </w:p>
    <w:p w14:paraId="5394B12A" w14:textId="77777777" w:rsidR="00CF1F02" w:rsidRPr="00CF1F02" w:rsidRDefault="00CF1F02" w:rsidP="00CF1F02">
      <w:pPr>
        <w:shd w:val="clear" w:color="auto" w:fill="FFFFFF"/>
        <w:spacing w:after="0" w:line="240" w:lineRule="auto"/>
        <w:ind w:firstLine="709"/>
        <w:jc w:val="both"/>
        <w:rPr>
          <w:rFonts w:ascii="Times New Roman" w:eastAsia="Times New Roman" w:hAnsi="Times New Roman" w:cs="Times New Roman"/>
          <w:sz w:val="24"/>
          <w:szCs w:val="24"/>
        </w:rPr>
      </w:pPr>
      <w:r w:rsidRPr="00CF1F02">
        <w:rPr>
          <w:rFonts w:ascii="Times New Roman" w:eastAsia="Times New Roman" w:hAnsi="Times New Roman" w:cs="Times New Roman"/>
          <w:sz w:val="24"/>
          <w:szCs w:val="24"/>
        </w:rPr>
        <w:t>а) поставляемый товар не соответствует установленным извещением об осуществлении закупки и (или) документацией о закупке требованиям к поставляемому товару;</w:t>
      </w:r>
    </w:p>
    <w:p w14:paraId="0A5D89DA" w14:textId="77777777" w:rsidR="00CF1F02" w:rsidRPr="00CF1F02" w:rsidRDefault="00CF1F02" w:rsidP="00CF1F02">
      <w:pPr>
        <w:shd w:val="clear" w:color="auto" w:fill="FFFFFF"/>
        <w:spacing w:after="0" w:line="240" w:lineRule="auto"/>
        <w:ind w:firstLine="709"/>
        <w:jc w:val="both"/>
        <w:rPr>
          <w:rFonts w:ascii="Times New Roman" w:eastAsia="Times New Roman" w:hAnsi="Times New Roman" w:cs="Times New Roman"/>
          <w:sz w:val="24"/>
          <w:szCs w:val="24"/>
        </w:rPr>
      </w:pPr>
      <w:r w:rsidRPr="00CF1F02">
        <w:rPr>
          <w:rFonts w:ascii="Times New Roman" w:eastAsia="Times New Roman" w:hAnsi="Times New Roman" w:cs="Times New Roman"/>
          <w:sz w:val="24"/>
          <w:szCs w:val="24"/>
        </w:rPr>
        <w:t>б) представлена недостоверная информация о своем соответствии и (или) соответствии поставляемого товара установленным требованиям, что позволило участнику стать победителем определения поставщика (подрядчика, исполнителя).</w:t>
      </w:r>
    </w:p>
    <w:p w14:paraId="417E31C2" w14:textId="77777777" w:rsidR="00CF1F02" w:rsidRPr="00CF1F02" w:rsidRDefault="00CF1F02" w:rsidP="00CF1F02">
      <w:pPr>
        <w:spacing w:after="0" w:line="256" w:lineRule="auto"/>
        <w:ind w:firstLine="709"/>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законодательством Приднестровской Молдавской Республики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14:paraId="2147B6D8" w14:textId="77777777" w:rsidR="00CF1F02" w:rsidRPr="00CF1F02" w:rsidRDefault="00CF1F02" w:rsidP="00CF1F02">
      <w:pPr>
        <w:spacing w:after="0" w:line="256" w:lineRule="auto"/>
        <w:ind w:firstLine="709"/>
        <w:jc w:val="both"/>
        <w:rPr>
          <w:rFonts w:ascii="Times New Roman" w:eastAsia="Times New Roman" w:hAnsi="Times New Roman" w:cs="Times New Roman"/>
          <w:sz w:val="24"/>
          <w:szCs w:val="24"/>
          <w:lang w:eastAsia="ru-RU"/>
        </w:rPr>
      </w:pPr>
    </w:p>
    <w:p w14:paraId="573E4E5D" w14:textId="77777777" w:rsidR="00CF1F02" w:rsidRPr="00CF1F02" w:rsidRDefault="00CF1F02" w:rsidP="00CF1F02">
      <w:pPr>
        <w:numPr>
          <w:ilvl w:val="0"/>
          <w:numId w:val="24"/>
        </w:numPr>
        <w:spacing w:after="0" w:line="256" w:lineRule="auto"/>
        <w:jc w:val="both"/>
        <w:rPr>
          <w:rFonts w:ascii="Times New Roman" w:eastAsia="Times New Roman" w:hAnsi="Times New Roman" w:cs="Times New Roman"/>
          <w:b/>
          <w:sz w:val="24"/>
          <w:szCs w:val="24"/>
          <w:lang w:eastAsia="ru-RU"/>
        </w:rPr>
      </w:pPr>
      <w:r w:rsidRPr="00CF1F02">
        <w:rPr>
          <w:rFonts w:ascii="Times New Roman" w:eastAsia="Times New Roman" w:hAnsi="Times New Roman" w:cs="Times New Roman"/>
          <w:sz w:val="24"/>
          <w:szCs w:val="24"/>
          <w:lang w:eastAsia="ru-RU"/>
        </w:rPr>
        <w:t> </w:t>
      </w:r>
      <w:r w:rsidRPr="00CF1F02">
        <w:rPr>
          <w:rFonts w:ascii="Times New Roman" w:eastAsia="Times New Roman" w:hAnsi="Times New Roman" w:cs="Times New Roman"/>
          <w:b/>
          <w:sz w:val="24"/>
          <w:szCs w:val="24"/>
          <w:lang w:eastAsia="ru-RU"/>
        </w:rPr>
        <w:t>Оценка заявок, окончательных предложений участников запроса предложений.</w:t>
      </w:r>
    </w:p>
    <w:p w14:paraId="0C513415" w14:textId="77777777" w:rsidR="00CF1F02" w:rsidRPr="00CF1F02" w:rsidRDefault="00CF1F02" w:rsidP="00CF1F02">
      <w:pPr>
        <w:spacing w:after="0" w:line="256" w:lineRule="auto"/>
        <w:ind w:firstLine="709"/>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Оценка заявок, окончательных предложений участников закупки осуществляется в соответствии с требованиями Постановления Правительства Приднестровской Молдавской Республики от 25 марта 2020 года № 78 «Об утверждении Порядка оценки заявок, окончательных предложений участников закупки при проведении запроса предложений» (САЗ 20-13).</w:t>
      </w:r>
    </w:p>
    <w:p w14:paraId="2247CB7E" w14:textId="77777777" w:rsidR="00CF1F02" w:rsidRPr="00CF1F02" w:rsidRDefault="00CF1F02" w:rsidP="00CF1F02">
      <w:pPr>
        <w:spacing w:after="0" w:line="256" w:lineRule="auto"/>
        <w:ind w:firstLine="709"/>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Критерии оценки заявок:</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700"/>
        <w:gridCol w:w="1275"/>
        <w:gridCol w:w="1276"/>
        <w:gridCol w:w="1276"/>
        <w:gridCol w:w="1700"/>
        <w:gridCol w:w="2550"/>
      </w:tblGrid>
      <w:tr w:rsidR="00CF1F02" w:rsidRPr="00CF1F02" w14:paraId="36A44D8A" w14:textId="77777777">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37566DA7" w14:textId="77777777" w:rsidR="00CF1F02" w:rsidRPr="00CF1F02"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CF1F02">
              <w:rPr>
                <w:rFonts w:ascii="Times New Roman" w:eastAsia="Times New Roman" w:hAnsi="Times New Roman" w:cs="Times New Roman"/>
                <w:kern w:val="2"/>
                <w:sz w:val="24"/>
                <w:szCs w:val="24"/>
                <w:lang w:eastAsia="ru-RU"/>
                <w14:ligatures w14:val="standardContextual"/>
              </w:rPr>
              <w:t>№</w:t>
            </w:r>
          </w:p>
          <w:p w14:paraId="09B96116" w14:textId="77777777" w:rsidR="00CF1F02" w:rsidRPr="00CF1F02"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CF1F02">
              <w:rPr>
                <w:rFonts w:ascii="Times New Roman" w:eastAsia="Times New Roman" w:hAnsi="Times New Roman" w:cs="Times New Roman"/>
                <w:kern w:val="2"/>
                <w:sz w:val="24"/>
                <w:szCs w:val="24"/>
                <w:lang w:eastAsia="ru-RU"/>
                <w14:ligatures w14:val="standardContextual"/>
              </w:rPr>
              <w:t>п/п</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7CE2C0F" w14:textId="77777777" w:rsidR="00CF1F02" w:rsidRPr="00CF1F02"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CF1F02">
              <w:rPr>
                <w:rFonts w:ascii="Times New Roman" w:eastAsia="Times New Roman" w:hAnsi="Times New Roman" w:cs="Times New Roman"/>
                <w:kern w:val="2"/>
                <w:sz w:val="24"/>
                <w:szCs w:val="24"/>
                <w:lang w:eastAsia="ru-RU"/>
                <w14:ligatures w14:val="standardContextual"/>
              </w:rPr>
              <w:t>Критерии оценки заявок</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B7D1597" w14:textId="77777777" w:rsidR="00CF1F02" w:rsidRPr="00CF1F02"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CF1F02">
              <w:rPr>
                <w:rFonts w:ascii="Times New Roman" w:eastAsia="Times New Roman" w:hAnsi="Times New Roman" w:cs="Times New Roman"/>
                <w:kern w:val="2"/>
                <w:sz w:val="24"/>
                <w:szCs w:val="24"/>
                <w:lang w:eastAsia="ru-RU"/>
                <w14:ligatures w14:val="standardContextual"/>
              </w:rPr>
              <w:t>Удельный вес групп критериев оценки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8B20909" w14:textId="77777777" w:rsidR="00CF1F02" w:rsidRPr="00CF1F02"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CF1F02">
              <w:rPr>
                <w:rFonts w:ascii="Times New Roman" w:eastAsia="Times New Roman" w:hAnsi="Times New Roman" w:cs="Times New Roman"/>
                <w:kern w:val="2"/>
                <w:sz w:val="24"/>
                <w:szCs w:val="24"/>
                <w:lang w:eastAsia="ru-RU"/>
                <w14:ligatures w14:val="standardContextual"/>
              </w:rPr>
              <w:t>Удельный вес критериев оценки в группе</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1118D89" w14:textId="77777777" w:rsidR="00CF1F02" w:rsidRPr="00CF1F02"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CF1F02">
              <w:rPr>
                <w:rFonts w:ascii="Times New Roman" w:eastAsia="Times New Roman" w:hAnsi="Times New Roman" w:cs="Times New Roman"/>
                <w:kern w:val="2"/>
                <w:sz w:val="24"/>
                <w:szCs w:val="24"/>
                <w:lang w:eastAsia="ru-RU"/>
                <w14:ligatures w14:val="standardContextual"/>
              </w:rPr>
              <w:t>Максимальное количество баллов</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96FB6EE" w14:textId="77777777" w:rsidR="00CF1F02" w:rsidRPr="00CF1F02"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CF1F02">
              <w:rPr>
                <w:rFonts w:ascii="Times New Roman" w:eastAsia="Times New Roman" w:hAnsi="Times New Roman" w:cs="Times New Roman"/>
                <w:kern w:val="2"/>
                <w:sz w:val="24"/>
                <w:szCs w:val="24"/>
                <w:lang w:eastAsia="ru-RU"/>
                <w14:ligatures w14:val="standardContextual"/>
              </w:rPr>
              <w:t>Параметры</w:t>
            </w:r>
          </w:p>
          <w:p w14:paraId="4DC9B375" w14:textId="77777777" w:rsidR="00CF1F02" w:rsidRPr="00CF1F02"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CF1F02">
              <w:rPr>
                <w:rFonts w:ascii="Times New Roman" w:eastAsia="Times New Roman" w:hAnsi="Times New Roman" w:cs="Times New Roman"/>
                <w:kern w:val="2"/>
                <w:sz w:val="24"/>
                <w:szCs w:val="24"/>
                <w:lang w:eastAsia="ru-RU"/>
                <w14:ligatures w14:val="standardContextual"/>
              </w:rPr>
              <w:t>критерия</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DF67807" w14:textId="77777777" w:rsidR="00CF1F02" w:rsidRPr="00CF1F02"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CF1F02">
              <w:rPr>
                <w:rFonts w:ascii="Times New Roman" w:eastAsia="Times New Roman" w:hAnsi="Times New Roman" w:cs="Times New Roman"/>
                <w:kern w:val="2"/>
                <w:sz w:val="24"/>
                <w:szCs w:val="24"/>
                <w:lang w:eastAsia="ru-RU"/>
                <w14:ligatures w14:val="standardContextual"/>
              </w:rPr>
              <w:t>Порядок</w:t>
            </w:r>
          </w:p>
          <w:p w14:paraId="03678D4C" w14:textId="77777777" w:rsidR="00CF1F02" w:rsidRPr="00CF1F02"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CF1F02">
              <w:rPr>
                <w:rFonts w:ascii="Times New Roman" w:eastAsia="Times New Roman" w:hAnsi="Times New Roman" w:cs="Times New Roman"/>
                <w:kern w:val="2"/>
                <w:sz w:val="24"/>
                <w:szCs w:val="24"/>
                <w:lang w:eastAsia="ru-RU"/>
                <w14:ligatures w14:val="standardContextual"/>
              </w:rPr>
              <w:t>оценки</w:t>
            </w:r>
          </w:p>
        </w:tc>
      </w:tr>
      <w:tr w:rsidR="00CF1F02" w:rsidRPr="00CF1F02" w14:paraId="34432D23" w14:textId="77777777">
        <w:trPr>
          <w:trHeight w:val="283"/>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583F720F" w14:textId="77777777" w:rsidR="00CF1F02" w:rsidRPr="00CF1F02"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CF1F02">
              <w:rPr>
                <w:rFonts w:ascii="Times New Roman" w:eastAsia="Times New Roman" w:hAnsi="Times New Roman" w:cs="Times New Roman"/>
                <w:kern w:val="2"/>
                <w:sz w:val="24"/>
                <w:szCs w:val="24"/>
                <w:lang w:eastAsia="ru-RU"/>
                <w14:ligatures w14:val="standardContextual"/>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5079BDE" w14:textId="77777777" w:rsidR="00CF1F02" w:rsidRPr="00CF1F02"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CF1F02">
              <w:rPr>
                <w:rFonts w:ascii="Times New Roman" w:eastAsia="Times New Roman" w:hAnsi="Times New Roman" w:cs="Times New Roman"/>
                <w:kern w:val="2"/>
                <w:sz w:val="24"/>
                <w:szCs w:val="24"/>
                <w:lang w:eastAsia="ru-RU"/>
                <w14:ligatures w14:val="standardContextual"/>
              </w:rPr>
              <w:t>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FF35522" w14:textId="77777777" w:rsidR="00CF1F02" w:rsidRPr="00CF1F02"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CF1F02">
              <w:rPr>
                <w:rFonts w:ascii="Times New Roman" w:eastAsia="Times New Roman" w:hAnsi="Times New Roman" w:cs="Times New Roman"/>
                <w:kern w:val="2"/>
                <w:sz w:val="24"/>
                <w:szCs w:val="24"/>
                <w:lang w:eastAsia="ru-RU"/>
                <w14:ligatures w14:val="standardContextual"/>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515F01E" w14:textId="77777777" w:rsidR="00CF1F02" w:rsidRPr="00CF1F02"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CF1F02">
              <w:rPr>
                <w:rFonts w:ascii="Times New Roman" w:eastAsia="Times New Roman" w:hAnsi="Times New Roman" w:cs="Times New Roman"/>
                <w:kern w:val="2"/>
                <w:sz w:val="24"/>
                <w:szCs w:val="24"/>
                <w:lang w:eastAsia="ru-RU"/>
                <w14:ligatures w14:val="standardContextual"/>
              </w:rPr>
              <w:t>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5A95E8F" w14:textId="77777777" w:rsidR="00CF1F02" w:rsidRPr="00CF1F02"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CF1F02">
              <w:rPr>
                <w:rFonts w:ascii="Times New Roman" w:eastAsia="Times New Roman" w:hAnsi="Times New Roman" w:cs="Times New Roman"/>
                <w:kern w:val="2"/>
                <w:sz w:val="24"/>
                <w:szCs w:val="24"/>
                <w:lang w:eastAsia="ru-RU"/>
                <w14:ligatures w14:val="standardContextual"/>
              </w:rPr>
              <w:t>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D9D3524" w14:textId="77777777" w:rsidR="00CF1F02" w:rsidRPr="00CF1F02"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CF1F02">
              <w:rPr>
                <w:rFonts w:ascii="Times New Roman" w:eastAsia="Times New Roman" w:hAnsi="Times New Roman" w:cs="Times New Roman"/>
                <w:kern w:val="2"/>
                <w:sz w:val="24"/>
                <w:szCs w:val="24"/>
                <w:lang w:eastAsia="ru-RU"/>
                <w14:ligatures w14:val="standardContextual"/>
              </w:rPr>
              <w:t>6</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30C91D4" w14:textId="77777777" w:rsidR="00CF1F02" w:rsidRPr="00CF1F02"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CF1F02">
              <w:rPr>
                <w:rFonts w:ascii="Times New Roman" w:eastAsia="Times New Roman" w:hAnsi="Times New Roman" w:cs="Times New Roman"/>
                <w:kern w:val="2"/>
                <w:sz w:val="24"/>
                <w:szCs w:val="24"/>
                <w:lang w:eastAsia="ru-RU"/>
                <w14:ligatures w14:val="standardContextual"/>
              </w:rPr>
              <w:t>7</w:t>
            </w:r>
          </w:p>
        </w:tc>
      </w:tr>
      <w:tr w:rsidR="00CF1F02" w:rsidRPr="00CF1F02" w14:paraId="7705883F" w14:textId="77777777">
        <w:trPr>
          <w:trHeight w:val="283"/>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10275742" w14:textId="77777777" w:rsidR="00CF1F02" w:rsidRPr="00CF1F02" w:rsidRDefault="00CF1F02" w:rsidP="00CF1F02">
            <w:pPr>
              <w:spacing w:after="0" w:line="256" w:lineRule="auto"/>
              <w:jc w:val="both"/>
              <w:rPr>
                <w:rFonts w:ascii="Times New Roman" w:eastAsia="Times New Roman" w:hAnsi="Times New Roman" w:cs="Times New Roman"/>
                <w:kern w:val="2"/>
                <w:sz w:val="24"/>
                <w:szCs w:val="24"/>
                <w:lang w:eastAsia="ru-RU"/>
                <w14:ligatures w14:val="standardContextual"/>
              </w:rPr>
            </w:pPr>
            <w:r w:rsidRPr="00CF1F02">
              <w:rPr>
                <w:rFonts w:ascii="Times New Roman" w:eastAsia="Times New Roman" w:hAnsi="Times New Roman" w:cs="Times New Roman"/>
                <w:kern w:val="2"/>
                <w:sz w:val="24"/>
                <w:szCs w:val="24"/>
                <w:lang w:eastAsia="ru-RU"/>
                <w14:ligatures w14:val="standardContextual"/>
              </w:rPr>
              <w:lastRenderedPageBreak/>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4B33A7" w14:textId="77777777" w:rsidR="00CF1F02" w:rsidRPr="00CF1F02" w:rsidRDefault="00CF1F02" w:rsidP="00CF1F02">
            <w:pPr>
              <w:spacing w:after="0" w:line="256" w:lineRule="auto"/>
              <w:jc w:val="both"/>
              <w:rPr>
                <w:rFonts w:ascii="Times New Roman" w:eastAsia="Times New Roman" w:hAnsi="Times New Roman" w:cs="Times New Roman"/>
                <w:kern w:val="2"/>
                <w:sz w:val="24"/>
                <w:szCs w:val="24"/>
                <w:lang w:eastAsia="ru-RU"/>
                <w14:ligatures w14:val="standardContextual"/>
              </w:rPr>
            </w:pPr>
            <w:r w:rsidRPr="00CF1F02">
              <w:rPr>
                <w:rFonts w:ascii="Times New Roman" w:eastAsia="Times New Roman" w:hAnsi="Times New Roman" w:cs="Times New Roman"/>
                <w:kern w:val="2"/>
                <w:sz w:val="24"/>
                <w:szCs w:val="24"/>
                <w:lang w:eastAsia="ru-RU"/>
                <w14:ligatures w14:val="standardContextual"/>
              </w:rPr>
              <w:t>Стоимостные:</w:t>
            </w:r>
          </w:p>
        </w:tc>
        <w:tc>
          <w:tcPr>
            <w:tcW w:w="1275" w:type="dxa"/>
            <w:tcBorders>
              <w:top w:val="single" w:sz="4" w:space="0" w:color="auto"/>
              <w:left w:val="single" w:sz="4" w:space="0" w:color="auto"/>
              <w:bottom w:val="single" w:sz="4" w:space="0" w:color="auto"/>
              <w:right w:val="single" w:sz="4" w:space="0" w:color="auto"/>
            </w:tcBorders>
            <w:vAlign w:val="bottom"/>
            <w:hideMark/>
          </w:tcPr>
          <w:p w14:paraId="70095BBE" w14:textId="77777777" w:rsidR="00CF1F02" w:rsidRPr="00CF1F02" w:rsidRDefault="00CF1F02" w:rsidP="00CF1F02">
            <w:pPr>
              <w:spacing w:after="0" w:line="256" w:lineRule="auto"/>
              <w:jc w:val="both"/>
              <w:rPr>
                <w:rFonts w:ascii="Times New Roman" w:eastAsia="Times New Roman" w:hAnsi="Times New Roman" w:cs="Times New Roman"/>
                <w:kern w:val="2"/>
                <w:sz w:val="24"/>
                <w:szCs w:val="24"/>
                <w:lang w:eastAsia="ru-RU"/>
                <w14:ligatures w14:val="standardContextual"/>
              </w:rPr>
            </w:pPr>
            <w:r w:rsidRPr="00CF1F02">
              <w:rPr>
                <w:rFonts w:ascii="Times New Roman" w:eastAsia="Times New Roman" w:hAnsi="Times New Roman" w:cs="Times New Roman"/>
                <w:kern w:val="2"/>
                <w:sz w:val="24"/>
                <w:szCs w:val="24"/>
                <w:lang w:eastAsia="ru-RU"/>
                <w14:ligatures w14:val="standardContextual"/>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14:paraId="32116C34" w14:textId="77777777" w:rsidR="00CF1F02" w:rsidRPr="00CF1F02" w:rsidRDefault="00CF1F02" w:rsidP="00CF1F02">
            <w:pPr>
              <w:spacing w:after="0" w:line="256" w:lineRule="auto"/>
              <w:jc w:val="both"/>
              <w:rPr>
                <w:rFonts w:ascii="Times New Roman" w:eastAsia="Times New Roman" w:hAnsi="Times New Roman" w:cs="Times New Roman"/>
                <w:kern w:val="2"/>
                <w:sz w:val="24"/>
                <w:szCs w:val="24"/>
                <w:lang w:eastAsia="ru-RU"/>
                <w14:ligatures w14:val="standardContextual"/>
              </w:rPr>
            </w:pPr>
            <w:r w:rsidRPr="00CF1F02">
              <w:rPr>
                <w:rFonts w:ascii="Times New Roman" w:eastAsia="Times New Roman" w:hAnsi="Times New Roman" w:cs="Times New Roman"/>
                <w:kern w:val="2"/>
                <w:sz w:val="24"/>
                <w:szCs w:val="24"/>
                <w:lang w:eastAsia="ru-RU"/>
                <w14:ligatures w14:val="standardContextual"/>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14:paraId="6170DB2F" w14:textId="77777777" w:rsidR="00CF1F02" w:rsidRPr="00CF1F02" w:rsidRDefault="00CF1F02" w:rsidP="00CF1F02">
            <w:pPr>
              <w:spacing w:after="0" w:line="256" w:lineRule="auto"/>
              <w:jc w:val="both"/>
              <w:rPr>
                <w:rFonts w:ascii="Times New Roman" w:eastAsia="Times New Roman" w:hAnsi="Times New Roman" w:cs="Times New Roman"/>
                <w:kern w:val="2"/>
                <w:sz w:val="24"/>
                <w:szCs w:val="24"/>
                <w:lang w:eastAsia="ru-RU"/>
                <w14:ligatures w14:val="standardContextual"/>
              </w:rPr>
            </w:pPr>
            <w:r w:rsidRPr="00CF1F02">
              <w:rPr>
                <w:rFonts w:ascii="Times New Roman" w:eastAsia="Times New Roman" w:hAnsi="Times New Roman" w:cs="Times New Roman"/>
                <w:kern w:val="2"/>
                <w:sz w:val="24"/>
                <w:szCs w:val="24"/>
                <w:lang w:eastAsia="ru-RU"/>
                <w14:ligatures w14:val="standardContextual"/>
              </w:rPr>
              <w:t>100</w:t>
            </w:r>
          </w:p>
        </w:tc>
        <w:tc>
          <w:tcPr>
            <w:tcW w:w="1701" w:type="dxa"/>
            <w:tcBorders>
              <w:top w:val="single" w:sz="4" w:space="0" w:color="auto"/>
              <w:left w:val="single" w:sz="4" w:space="0" w:color="auto"/>
              <w:bottom w:val="single" w:sz="4" w:space="0" w:color="auto"/>
              <w:right w:val="single" w:sz="4" w:space="0" w:color="auto"/>
            </w:tcBorders>
            <w:vAlign w:val="bottom"/>
          </w:tcPr>
          <w:p w14:paraId="4195812D" w14:textId="77777777" w:rsidR="00CF1F02" w:rsidRPr="00CF1F02" w:rsidRDefault="00CF1F02" w:rsidP="00CF1F02">
            <w:pPr>
              <w:spacing w:after="0" w:line="256" w:lineRule="auto"/>
              <w:jc w:val="both"/>
              <w:rPr>
                <w:rFonts w:ascii="Times New Roman" w:eastAsia="Times New Roman" w:hAnsi="Times New Roman" w:cs="Times New Roman"/>
                <w:kern w:val="2"/>
                <w:sz w:val="24"/>
                <w:szCs w:val="24"/>
                <w:lang w:eastAsia="ru-RU"/>
                <w14:ligatures w14:val="standardContextual"/>
              </w:rPr>
            </w:pPr>
          </w:p>
        </w:tc>
        <w:tc>
          <w:tcPr>
            <w:tcW w:w="2551" w:type="dxa"/>
            <w:tcBorders>
              <w:top w:val="single" w:sz="4" w:space="0" w:color="auto"/>
              <w:left w:val="single" w:sz="4" w:space="0" w:color="auto"/>
              <w:bottom w:val="single" w:sz="4" w:space="0" w:color="auto"/>
              <w:right w:val="single" w:sz="4" w:space="0" w:color="auto"/>
            </w:tcBorders>
            <w:vAlign w:val="bottom"/>
          </w:tcPr>
          <w:p w14:paraId="1F8972CB" w14:textId="77777777" w:rsidR="00CF1F02" w:rsidRPr="00CF1F02" w:rsidRDefault="00CF1F02" w:rsidP="00CF1F02">
            <w:pPr>
              <w:spacing w:after="0" w:line="256" w:lineRule="auto"/>
              <w:jc w:val="both"/>
              <w:rPr>
                <w:rFonts w:ascii="Times New Roman" w:eastAsia="Times New Roman" w:hAnsi="Times New Roman" w:cs="Times New Roman"/>
                <w:kern w:val="2"/>
                <w:sz w:val="24"/>
                <w:szCs w:val="24"/>
                <w:lang w:eastAsia="ru-RU"/>
                <w14:ligatures w14:val="standardContextual"/>
              </w:rPr>
            </w:pPr>
          </w:p>
        </w:tc>
      </w:tr>
      <w:tr w:rsidR="00CF1F02" w:rsidRPr="00CF1F02" w14:paraId="0F657841" w14:textId="77777777">
        <w:trPr>
          <w:trHeight w:val="932"/>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2A48C310" w14:textId="77777777" w:rsidR="00CF1F02" w:rsidRPr="00CF1F02" w:rsidRDefault="00CF1F02" w:rsidP="00CF1F02">
            <w:pPr>
              <w:spacing w:after="0" w:line="256" w:lineRule="auto"/>
              <w:jc w:val="both"/>
              <w:rPr>
                <w:rFonts w:ascii="Times New Roman" w:eastAsia="Times New Roman" w:hAnsi="Times New Roman" w:cs="Times New Roman"/>
                <w:kern w:val="2"/>
                <w:sz w:val="24"/>
                <w:szCs w:val="24"/>
                <w:lang w:eastAsia="ru-RU"/>
                <w14:ligatures w14:val="standardContextual"/>
              </w:rPr>
            </w:pPr>
            <w:r w:rsidRPr="00CF1F02">
              <w:rPr>
                <w:rFonts w:ascii="Times New Roman" w:eastAsia="Times New Roman" w:hAnsi="Times New Roman" w:cs="Times New Roman"/>
                <w:kern w:val="2"/>
                <w:sz w:val="24"/>
                <w:szCs w:val="24"/>
                <w:lang w:eastAsia="ru-RU"/>
                <w14:ligatures w14:val="standardContextual"/>
              </w:rPr>
              <w:t>1.1.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46FFF20" w14:textId="77777777" w:rsidR="00CF1F02" w:rsidRPr="00CF1F02" w:rsidRDefault="00CF1F02" w:rsidP="00CF1F02">
            <w:pPr>
              <w:spacing w:after="0" w:line="256" w:lineRule="auto"/>
              <w:jc w:val="both"/>
              <w:rPr>
                <w:rFonts w:ascii="Times New Roman" w:eastAsia="Times New Roman" w:hAnsi="Times New Roman" w:cs="Times New Roman"/>
                <w:kern w:val="2"/>
                <w:sz w:val="24"/>
                <w:szCs w:val="24"/>
                <w:lang w:eastAsia="ru-RU"/>
                <w14:ligatures w14:val="standardContextual"/>
              </w:rPr>
            </w:pPr>
            <w:r w:rsidRPr="00CF1F02">
              <w:rPr>
                <w:rFonts w:ascii="Times New Roman" w:eastAsia="Times New Roman" w:hAnsi="Times New Roman" w:cs="Times New Roman"/>
                <w:kern w:val="2"/>
                <w:sz w:val="24"/>
                <w:szCs w:val="24"/>
                <w:lang w:eastAsia="ru-RU"/>
                <w14:ligatures w14:val="standardContextual"/>
              </w:rPr>
              <w:t>Цена контракта</w:t>
            </w:r>
          </w:p>
        </w:tc>
        <w:tc>
          <w:tcPr>
            <w:tcW w:w="1275" w:type="dxa"/>
            <w:tcBorders>
              <w:top w:val="single" w:sz="4" w:space="0" w:color="auto"/>
              <w:left w:val="single" w:sz="4" w:space="0" w:color="auto"/>
              <w:bottom w:val="single" w:sz="4" w:space="0" w:color="auto"/>
              <w:right w:val="single" w:sz="4" w:space="0" w:color="auto"/>
            </w:tcBorders>
            <w:vAlign w:val="center"/>
          </w:tcPr>
          <w:p w14:paraId="179B3EF3" w14:textId="77777777" w:rsidR="00CF1F02" w:rsidRPr="00CF1F02" w:rsidRDefault="00CF1F02" w:rsidP="00CF1F02">
            <w:pPr>
              <w:spacing w:after="0" w:line="256" w:lineRule="auto"/>
              <w:jc w:val="both"/>
              <w:rPr>
                <w:rFonts w:ascii="Times New Roman" w:eastAsia="Times New Roman" w:hAnsi="Times New Roman" w:cs="Times New Roman"/>
                <w:kern w:val="2"/>
                <w:sz w:val="24"/>
                <w:szCs w:val="24"/>
                <w:lang w:eastAsia="ru-RU"/>
                <w14:ligatures w14:val="standardContextual"/>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9CABF54" w14:textId="77777777" w:rsidR="00CF1F02" w:rsidRPr="00CF1F02" w:rsidRDefault="00CF1F02" w:rsidP="00CF1F02">
            <w:pPr>
              <w:spacing w:after="0" w:line="256" w:lineRule="auto"/>
              <w:jc w:val="both"/>
              <w:rPr>
                <w:rFonts w:ascii="Times New Roman" w:eastAsia="Times New Roman" w:hAnsi="Times New Roman" w:cs="Times New Roman"/>
                <w:kern w:val="2"/>
                <w:sz w:val="24"/>
                <w:szCs w:val="24"/>
                <w:lang w:eastAsia="ru-RU"/>
                <w14:ligatures w14:val="standardContextual"/>
              </w:rPr>
            </w:pPr>
            <w:r w:rsidRPr="00CF1F02">
              <w:rPr>
                <w:rFonts w:ascii="Times New Roman" w:eastAsia="Times New Roman" w:hAnsi="Times New Roman" w:cs="Times New Roman"/>
                <w:kern w:val="2"/>
                <w:sz w:val="24"/>
                <w:szCs w:val="24"/>
                <w:lang w:eastAsia="ru-RU"/>
                <w14:ligatures w14:val="standardContextual"/>
              </w:rPr>
              <w:t>100%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21AC532" w14:textId="77777777" w:rsidR="00CF1F02" w:rsidRPr="00CF1F02" w:rsidRDefault="00CF1F02" w:rsidP="00CF1F02">
            <w:pPr>
              <w:spacing w:after="0" w:line="256" w:lineRule="auto"/>
              <w:jc w:val="both"/>
              <w:rPr>
                <w:rFonts w:ascii="Times New Roman" w:eastAsia="Times New Roman" w:hAnsi="Times New Roman" w:cs="Times New Roman"/>
                <w:kern w:val="2"/>
                <w:sz w:val="24"/>
                <w:szCs w:val="24"/>
                <w:lang w:eastAsia="ru-RU"/>
                <w14:ligatures w14:val="standardContextual"/>
              </w:rPr>
            </w:pPr>
            <w:r w:rsidRPr="00CF1F02">
              <w:rPr>
                <w:rFonts w:ascii="Times New Roman" w:eastAsia="Times New Roman" w:hAnsi="Times New Roman" w:cs="Times New Roman"/>
                <w:kern w:val="2"/>
                <w:sz w:val="24"/>
                <w:szCs w:val="24"/>
                <w:lang w:eastAsia="ru-RU"/>
                <w14:ligatures w14:val="standardContextual"/>
              </w:rPr>
              <w:t>100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80BD42C" w14:textId="77777777" w:rsidR="00CF1F02" w:rsidRPr="00CF1F02" w:rsidRDefault="00CF1F02" w:rsidP="00CF1F02">
            <w:pPr>
              <w:spacing w:after="0" w:line="256" w:lineRule="auto"/>
              <w:jc w:val="both"/>
              <w:rPr>
                <w:rFonts w:ascii="Times New Roman" w:eastAsia="Times New Roman" w:hAnsi="Times New Roman" w:cs="Times New Roman"/>
                <w:kern w:val="2"/>
                <w:sz w:val="24"/>
                <w:szCs w:val="24"/>
                <w:lang w:eastAsia="ru-RU"/>
                <w14:ligatures w14:val="standardContextual"/>
              </w:rPr>
            </w:pPr>
            <w:r w:rsidRPr="00CF1F02">
              <w:rPr>
                <w:rFonts w:ascii="Times New Roman" w:eastAsia="Times New Roman" w:hAnsi="Times New Roman" w:cs="Times New Roman"/>
                <w:kern w:val="2"/>
                <w:sz w:val="24"/>
                <w:szCs w:val="24"/>
                <w:lang w:eastAsia="ru-RU"/>
                <w14:ligatures w14:val="standardContextual"/>
              </w:rPr>
              <w:t>Цена контракта, предлагаемая участником закупки, в</w:t>
            </w:r>
          </w:p>
          <w:p w14:paraId="08D780FE" w14:textId="77777777" w:rsidR="00CF1F02" w:rsidRPr="00CF1F02" w:rsidRDefault="00CF1F02" w:rsidP="00CF1F02">
            <w:pPr>
              <w:spacing w:after="0" w:line="256" w:lineRule="auto"/>
              <w:jc w:val="both"/>
              <w:rPr>
                <w:rFonts w:ascii="Times New Roman" w:eastAsia="Times New Roman" w:hAnsi="Times New Roman" w:cs="Times New Roman"/>
                <w:kern w:val="2"/>
                <w:sz w:val="24"/>
                <w:szCs w:val="24"/>
                <w:lang w:eastAsia="ru-RU"/>
                <w14:ligatures w14:val="standardContextual"/>
              </w:rPr>
            </w:pPr>
            <w:r w:rsidRPr="00CF1F02">
              <w:rPr>
                <w:rFonts w:ascii="Times New Roman" w:eastAsia="Times New Roman" w:hAnsi="Times New Roman" w:cs="Times New Roman"/>
                <w:kern w:val="2"/>
                <w:sz w:val="24"/>
                <w:szCs w:val="24"/>
                <w:lang w:eastAsia="ru-RU"/>
                <w14:ligatures w14:val="standardContextual"/>
              </w:rPr>
              <w:t>рублях ПМР</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E7C3E0E" w14:textId="77777777" w:rsidR="00CF1F02" w:rsidRPr="00CF1F02" w:rsidRDefault="00CF1F02" w:rsidP="00CF1F02">
            <w:pPr>
              <w:spacing w:after="0" w:line="256" w:lineRule="auto"/>
              <w:jc w:val="both"/>
              <w:rPr>
                <w:rFonts w:ascii="Times New Roman" w:eastAsia="Times New Roman" w:hAnsi="Times New Roman" w:cs="Times New Roman"/>
                <w:kern w:val="2"/>
                <w:sz w:val="24"/>
                <w:szCs w:val="24"/>
                <w:lang w:eastAsia="ru-RU"/>
                <w14:ligatures w14:val="standardContextual"/>
              </w:rPr>
            </w:pPr>
            <w:r w:rsidRPr="00CF1F02">
              <w:rPr>
                <w:rFonts w:ascii="Times New Roman" w:eastAsia="Times New Roman" w:hAnsi="Times New Roman" w:cs="Times New Roman"/>
                <w:kern w:val="2"/>
                <w:sz w:val="24"/>
                <w:szCs w:val="24"/>
                <w:lang w:eastAsia="ru-RU"/>
                <w14:ligatures w14:val="standardContextual"/>
              </w:rPr>
              <w:t>Наибольшее количество баллов присваивается предложению с наименьшей ценой</w:t>
            </w:r>
          </w:p>
        </w:tc>
      </w:tr>
    </w:tbl>
    <w:p w14:paraId="42C30EEF" w14:textId="77777777" w:rsidR="00CF1F02" w:rsidRPr="00CF1F02" w:rsidRDefault="00CF1F02" w:rsidP="00CF1F02">
      <w:pPr>
        <w:spacing w:after="0" w:line="256" w:lineRule="auto"/>
        <w:ind w:firstLine="709"/>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b/>
          <w:bCs/>
          <w:sz w:val="24"/>
          <w:szCs w:val="24"/>
          <w:lang w:eastAsia="ru-RU"/>
        </w:rPr>
        <w:t>12.</w:t>
      </w:r>
      <w:r w:rsidRPr="00CF1F02">
        <w:rPr>
          <w:rFonts w:ascii="Times New Roman" w:eastAsia="Times New Roman" w:hAnsi="Times New Roman" w:cs="Times New Roman"/>
          <w:sz w:val="24"/>
          <w:szCs w:val="24"/>
          <w:lang w:eastAsia="ru-RU"/>
        </w:rPr>
        <w:t xml:space="preserve"> </w:t>
      </w:r>
      <w:r w:rsidRPr="00CF1F02">
        <w:rPr>
          <w:rFonts w:ascii="Times New Roman" w:eastAsia="Times New Roman" w:hAnsi="Times New Roman" w:cs="Times New Roman"/>
          <w:bCs/>
          <w:sz w:val="24"/>
          <w:szCs w:val="24"/>
          <w:lang w:eastAsia="ru-RU"/>
        </w:rPr>
        <w:t>Преимущества,</w:t>
      </w:r>
      <w:r w:rsidRPr="00CF1F02">
        <w:rPr>
          <w:rFonts w:ascii="Times New Roman" w:eastAsia="Times New Roman" w:hAnsi="Times New Roman" w:cs="Times New Roman"/>
          <w:b/>
          <w:sz w:val="24"/>
          <w:szCs w:val="24"/>
          <w:lang w:eastAsia="ru-RU"/>
        </w:rPr>
        <w:t xml:space="preserve"> </w:t>
      </w:r>
      <w:r w:rsidRPr="00CF1F02">
        <w:rPr>
          <w:rFonts w:ascii="Times New Roman" w:eastAsia="Times New Roman" w:hAnsi="Times New Roman" w:cs="Times New Roman"/>
          <w:bCs/>
          <w:sz w:val="24"/>
          <w:szCs w:val="24"/>
          <w:lang w:eastAsia="ru-RU"/>
        </w:rPr>
        <w:t>предоставляются участникам закупки, в соответствии</w:t>
      </w:r>
      <w:r w:rsidRPr="00CF1F02">
        <w:rPr>
          <w:rFonts w:ascii="Times New Roman" w:eastAsia="Times New Roman" w:hAnsi="Times New Roman" w:cs="Times New Roman"/>
          <w:b/>
          <w:sz w:val="24"/>
          <w:szCs w:val="24"/>
          <w:lang w:eastAsia="ru-RU"/>
        </w:rPr>
        <w:t xml:space="preserve"> </w:t>
      </w:r>
      <w:r w:rsidRPr="00CF1F02">
        <w:rPr>
          <w:rFonts w:ascii="Times New Roman" w:eastAsia="Times New Roman" w:hAnsi="Times New Roman" w:cs="Times New Roman"/>
          <w:sz w:val="24"/>
          <w:szCs w:val="24"/>
          <w:lang w:eastAsia="ru-RU"/>
        </w:rPr>
        <w:t>со статьей 19 Закона Приднестровской Молдавской Республики от 26 ноября 2018 года № 318-З-VI «О закупках в Приднестровской Молдавской Республике» (САЗ 18-48):</w:t>
      </w:r>
    </w:p>
    <w:p w14:paraId="5020BEF0" w14:textId="77777777" w:rsidR="00CF1F02" w:rsidRPr="00CF1F02" w:rsidRDefault="00CF1F02" w:rsidP="00CF1F02">
      <w:pPr>
        <w:spacing w:after="0" w:line="256" w:lineRule="auto"/>
        <w:ind w:firstLine="709"/>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а) учреждениям и организациям уголовно-исполнительной системы;</w:t>
      </w:r>
    </w:p>
    <w:p w14:paraId="1349EE68" w14:textId="77777777" w:rsidR="00CF1F02" w:rsidRPr="00CF1F02" w:rsidRDefault="00CF1F02" w:rsidP="00CF1F02">
      <w:pPr>
        <w:spacing w:after="0" w:line="256" w:lineRule="auto"/>
        <w:ind w:firstLine="709"/>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б) организациям, применяющим труд инвалидов;</w:t>
      </w:r>
    </w:p>
    <w:p w14:paraId="164BD0DE" w14:textId="77777777" w:rsidR="00CF1F02" w:rsidRPr="00CF1F02" w:rsidRDefault="00CF1F02" w:rsidP="00CF1F02">
      <w:pPr>
        <w:spacing w:after="0" w:line="256" w:lineRule="auto"/>
        <w:ind w:firstLine="709"/>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в) отечественным производителям;</w:t>
      </w:r>
    </w:p>
    <w:p w14:paraId="75989A41" w14:textId="77777777" w:rsidR="00CF1F02" w:rsidRPr="00CF1F02" w:rsidRDefault="00CF1F02" w:rsidP="00CF1F02">
      <w:pPr>
        <w:spacing w:after="0" w:line="256" w:lineRule="auto"/>
        <w:ind w:firstLine="709"/>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г) отечественным импортерам.</w:t>
      </w:r>
    </w:p>
    <w:p w14:paraId="7A62A5FF" w14:textId="77777777" w:rsidR="00CF1F02" w:rsidRPr="00CF1F02" w:rsidRDefault="00CF1F02" w:rsidP="00CF1F02">
      <w:pPr>
        <w:spacing w:after="0" w:line="256" w:lineRule="auto"/>
        <w:ind w:firstLine="709"/>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В случае если победителем определения поставщика (подрядчика, исполнителя) признан участник, которому предоставлено преимущество, контракт заключается по цене, сформированной с учетом преимущества.</w:t>
      </w:r>
    </w:p>
    <w:p w14:paraId="3587278A" w14:textId="77777777" w:rsidR="00CF1F02" w:rsidRPr="00CF1F02" w:rsidRDefault="00CF1F02" w:rsidP="00CF1F02">
      <w:pPr>
        <w:spacing w:after="0" w:line="256" w:lineRule="auto"/>
        <w:ind w:firstLine="709"/>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Если в определении поставщика (подрядчика, исполнителя) участвуют исключительно участники с равным размером преимущества, в отношении предлагаемых ими цен контракта, преимущества в таком случае участникам не предоставляются в соответствии с пунктом 5 статьи 19 Закона Приднестровской Молдавской Республики от 26 ноября 2018 года № 318-З-VI «О закупках в Приднестровской Молдавской Республике» (САЗ 18-48).</w:t>
      </w:r>
    </w:p>
    <w:p w14:paraId="1D04B55F" w14:textId="77777777" w:rsidR="00CF1F02" w:rsidRPr="00CF1F02" w:rsidRDefault="00CF1F02" w:rsidP="00CF1F02">
      <w:pPr>
        <w:spacing w:after="0" w:line="256" w:lineRule="auto"/>
        <w:ind w:firstLine="709"/>
        <w:jc w:val="both"/>
        <w:rPr>
          <w:rFonts w:ascii="Times New Roman" w:eastAsia="Times New Roman" w:hAnsi="Times New Roman" w:cs="Times New Roman"/>
          <w:sz w:val="24"/>
          <w:szCs w:val="24"/>
          <w:lang w:eastAsia="ru-RU"/>
        </w:rPr>
      </w:pPr>
    </w:p>
    <w:p w14:paraId="58AEC7FD" w14:textId="77777777" w:rsidR="00CF1F02" w:rsidRPr="00CF1F02" w:rsidRDefault="00CF1F02" w:rsidP="00CF1F02">
      <w:pPr>
        <w:spacing w:after="0" w:line="256" w:lineRule="auto"/>
        <w:ind w:firstLine="709"/>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 xml:space="preserve">К Документации о запросе предложений прилагаются: Расчет формирования начальной (максимальной) цены контракта (Приложение № 1 к настоящей Документации), Извещение о проведении запроса предложений </w:t>
      </w:r>
      <w:bookmarkStart w:id="3" w:name="_Hlk211511409"/>
      <w:r w:rsidRPr="00CF1F02">
        <w:rPr>
          <w:rFonts w:ascii="Times New Roman" w:eastAsia="Times New Roman" w:hAnsi="Times New Roman" w:cs="Times New Roman"/>
          <w:sz w:val="24"/>
          <w:szCs w:val="24"/>
          <w:lang w:eastAsia="ru-RU"/>
        </w:rPr>
        <w:t>на приобретение</w:t>
      </w:r>
      <w:r w:rsidRPr="00CF1F02">
        <w:rPr>
          <w:rFonts w:ascii="Times New Roman" w:eastAsia="Calibri" w:hAnsi="Times New Roman" w:cs="Times New Roman"/>
          <w:sz w:val="24"/>
          <w:szCs w:val="24"/>
        </w:rPr>
        <w:t xml:space="preserve"> </w:t>
      </w:r>
      <w:bookmarkEnd w:id="3"/>
      <w:r w:rsidRPr="00CF1F02">
        <w:rPr>
          <w:rFonts w:ascii="Times New Roman" w:eastAsia="Times New Roman" w:hAnsi="Times New Roman" w:cs="Times New Roman"/>
          <w:sz w:val="24"/>
          <w:szCs w:val="24"/>
          <w:lang w:eastAsia="ru-RU"/>
        </w:rPr>
        <w:t>строительных материалов (Приложение № 2 к настоящей Документации), Обоснование закупки на приобретение</w:t>
      </w:r>
      <w:r w:rsidRPr="00CF1F02">
        <w:rPr>
          <w:rFonts w:ascii="Times New Roman" w:eastAsia="Calibri" w:hAnsi="Times New Roman" w:cs="Times New Roman"/>
          <w:sz w:val="24"/>
          <w:szCs w:val="24"/>
        </w:rPr>
        <w:t xml:space="preserve"> </w:t>
      </w:r>
      <w:r w:rsidRPr="00CF1F02">
        <w:rPr>
          <w:rFonts w:ascii="Times New Roman" w:eastAsia="Times New Roman" w:hAnsi="Times New Roman" w:cs="Times New Roman"/>
          <w:sz w:val="24"/>
          <w:szCs w:val="24"/>
          <w:lang w:eastAsia="ru-RU"/>
        </w:rPr>
        <w:t>строительных материалов (Приложение № 3 к настоящей Документации).</w:t>
      </w:r>
    </w:p>
    <w:p w14:paraId="443B23E1" w14:textId="77777777" w:rsidR="00CF1F02" w:rsidRPr="00CF1F02" w:rsidRDefault="00CF1F02" w:rsidP="00CF1F02">
      <w:pPr>
        <w:spacing w:after="0" w:line="256" w:lineRule="auto"/>
        <w:ind w:firstLine="709"/>
        <w:jc w:val="both"/>
        <w:rPr>
          <w:rFonts w:ascii="Times New Roman" w:eastAsia="Times New Roman" w:hAnsi="Times New Roman" w:cs="Times New Roman"/>
          <w:sz w:val="24"/>
          <w:szCs w:val="24"/>
          <w:lang w:eastAsia="ru-RU"/>
        </w:rPr>
      </w:pPr>
    </w:p>
    <w:p w14:paraId="2BDC48F4" w14:textId="77777777" w:rsidR="00CF1F02" w:rsidRPr="00CF1F02" w:rsidRDefault="00CF1F02" w:rsidP="00CF1F02">
      <w:pPr>
        <w:spacing w:after="0" w:line="256" w:lineRule="auto"/>
        <w:ind w:firstLine="709"/>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Дополнительная информация содержится в извещении о проведении запроса предложений на приобретение</w:t>
      </w:r>
      <w:r w:rsidRPr="00CF1F02">
        <w:rPr>
          <w:rFonts w:ascii="Times New Roman" w:eastAsia="Calibri" w:hAnsi="Times New Roman" w:cs="Times New Roman"/>
          <w:sz w:val="24"/>
          <w:szCs w:val="24"/>
        </w:rPr>
        <w:t xml:space="preserve"> </w:t>
      </w:r>
      <w:r w:rsidRPr="00CF1F02">
        <w:rPr>
          <w:rFonts w:ascii="Times New Roman" w:eastAsia="Times New Roman" w:hAnsi="Times New Roman" w:cs="Times New Roman"/>
          <w:sz w:val="24"/>
          <w:szCs w:val="24"/>
          <w:lang w:eastAsia="ru-RU"/>
        </w:rPr>
        <w:t>строительных материалов.</w:t>
      </w:r>
    </w:p>
    <w:p w14:paraId="3CE786CB" w14:textId="77777777" w:rsidR="00CF1F02" w:rsidRPr="00CF1F02" w:rsidRDefault="00CF1F02" w:rsidP="00CF1F02">
      <w:pPr>
        <w:spacing w:after="0" w:line="256" w:lineRule="auto"/>
        <w:ind w:firstLine="709"/>
        <w:jc w:val="both"/>
        <w:rPr>
          <w:rFonts w:ascii="Times New Roman" w:eastAsia="Times New Roman" w:hAnsi="Times New Roman" w:cs="Times New Roman"/>
          <w:sz w:val="24"/>
          <w:szCs w:val="24"/>
          <w:lang w:eastAsia="ru-RU"/>
        </w:rPr>
      </w:pPr>
    </w:p>
    <w:p w14:paraId="192ADE88" w14:textId="77777777" w:rsidR="00CF1F02" w:rsidRPr="00CF1F02" w:rsidRDefault="00CF1F02" w:rsidP="00CF1F02">
      <w:pPr>
        <w:spacing w:after="0" w:line="256" w:lineRule="auto"/>
        <w:ind w:firstLine="709"/>
        <w:jc w:val="both"/>
        <w:rPr>
          <w:rFonts w:ascii="Times New Roman" w:eastAsia="Times New Roman" w:hAnsi="Times New Roman" w:cs="Times New Roman"/>
          <w:sz w:val="24"/>
          <w:szCs w:val="24"/>
          <w:lang w:eastAsia="ru-RU"/>
        </w:rPr>
      </w:pPr>
    </w:p>
    <w:p w14:paraId="1CA7D782" w14:textId="77777777" w:rsidR="00CF1F02" w:rsidRPr="00CF1F02" w:rsidRDefault="00CF1F02" w:rsidP="00CF1F02">
      <w:pPr>
        <w:spacing w:after="0" w:line="256" w:lineRule="auto"/>
        <w:ind w:firstLine="709"/>
        <w:jc w:val="both"/>
        <w:rPr>
          <w:rFonts w:ascii="Times New Roman" w:eastAsia="Times New Roman" w:hAnsi="Times New Roman" w:cs="Times New Roman"/>
          <w:sz w:val="24"/>
          <w:szCs w:val="24"/>
          <w:lang w:eastAsia="ru-RU"/>
        </w:rPr>
      </w:pPr>
    </w:p>
    <w:p w14:paraId="6E03505E" w14:textId="77777777" w:rsidR="00CF1F02" w:rsidRPr="00CF1F02" w:rsidRDefault="00CF1F02" w:rsidP="00CF1F02">
      <w:pPr>
        <w:spacing w:after="0" w:line="256" w:lineRule="auto"/>
        <w:rPr>
          <w:rFonts w:ascii="Times New Roman" w:eastAsia="Times New Roman" w:hAnsi="Times New Roman" w:cs="Times New Roman"/>
          <w:sz w:val="24"/>
          <w:szCs w:val="24"/>
          <w:lang w:eastAsia="ru-RU"/>
        </w:rPr>
        <w:sectPr w:rsidR="00CF1F02" w:rsidRPr="00CF1F02" w:rsidSect="00CF1F02">
          <w:pgSz w:w="11906" w:h="16838"/>
          <w:pgMar w:top="1134" w:right="709" w:bottom="1134" w:left="1276" w:header="567" w:footer="567" w:gutter="0"/>
          <w:cols w:space="720"/>
        </w:sectPr>
      </w:pPr>
    </w:p>
    <w:p w14:paraId="102F248E" w14:textId="77777777" w:rsidR="00CF1F02" w:rsidRPr="00CF1F02" w:rsidRDefault="00CF1F02" w:rsidP="00CF1F02">
      <w:pPr>
        <w:spacing w:after="0" w:line="256" w:lineRule="auto"/>
        <w:ind w:firstLine="709"/>
        <w:jc w:val="right"/>
        <w:rPr>
          <w:rFonts w:ascii="Times New Roman" w:eastAsia="Calibri" w:hAnsi="Times New Roman" w:cs="Times New Roman"/>
          <w:b/>
          <w:bCs/>
        </w:rPr>
      </w:pPr>
      <w:r w:rsidRPr="00CF1F02">
        <w:rPr>
          <w:rFonts w:ascii="Times New Roman" w:eastAsia="Calibri" w:hAnsi="Times New Roman" w:cs="Times New Roman"/>
          <w:b/>
          <w:bCs/>
        </w:rPr>
        <w:lastRenderedPageBreak/>
        <w:t xml:space="preserve">Приложение № 1 </w:t>
      </w:r>
    </w:p>
    <w:p w14:paraId="7B9A1F8B" w14:textId="77777777" w:rsidR="00CF1F02" w:rsidRPr="00CF1F02" w:rsidRDefault="00CF1F02" w:rsidP="00CF1F02">
      <w:pPr>
        <w:shd w:val="clear" w:color="auto" w:fill="FFFFFF"/>
        <w:spacing w:after="0" w:line="240" w:lineRule="auto"/>
        <w:ind w:firstLine="5387"/>
        <w:jc w:val="right"/>
        <w:rPr>
          <w:rFonts w:ascii="Times New Roman" w:eastAsia="Calibri" w:hAnsi="Times New Roman" w:cs="Times New Roman"/>
          <w:b/>
          <w:bCs/>
        </w:rPr>
      </w:pPr>
      <w:r w:rsidRPr="00CF1F02">
        <w:rPr>
          <w:rFonts w:ascii="Times New Roman" w:eastAsia="Calibri" w:hAnsi="Times New Roman" w:cs="Times New Roman"/>
          <w:b/>
          <w:bCs/>
        </w:rPr>
        <w:t>к Документации о запросе предложений</w:t>
      </w:r>
    </w:p>
    <w:p w14:paraId="62B90E08" w14:textId="77777777" w:rsidR="00CF1F02" w:rsidRPr="00CF1F02" w:rsidRDefault="00CF1F02" w:rsidP="00CF1F02">
      <w:pPr>
        <w:shd w:val="clear" w:color="auto" w:fill="FFFFFF"/>
        <w:spacing w:after="0" w:line="240" w:lineRule="auto"/>
        <w:ind w:firstLine="5387"/>
        <w:jc w:val="right"/>
        <w:rPr>
          <w:rFonts w:ascii="Times New Roman" w:eastAsia="Calibri" w:hAnsi="Times New Roman" w:cs="Times New Roman"/>
          <w:b/>
          <w:bCs/>
        </w:rPr>
      </w:pPr>
      <w:r w:rsidRPr="00CF1F02">
        <w:rPr>
          <w:rFonts w:ascii="Times New Roman" w:eastAsia="Calibri" w:hAnsi="Times New Roman" w:cs="Times New Roman"/>
          <w:b/>
          <w:bCs/>
        </w:rPr>
        <w:t xml:space="preserve">на приобретение </w:t>
      </w:r>
      <w:r w:rsidRPr="00CF1F02">
        <w:rPr>
          <w:rFonts w:ascii="Times New Roman" w:eastAsia="Times New Roman" w:hAnsi="Times New Roman" w:cs="Times New Roman"/>
          <w:b/>
          <w:bCs/>
          <w:lang w:eastAsia="ru-RU"/>
        </w:rPr>
        <w:t>строительных материалов</w:t>
      </w:r>
    </w:p>
    <w:tbl>
      <w:tblPr>
        <w:tblW w:w="16302" w:type="dxa"/>
        <w:tblInd w:w="-709" w:type="dxa"/>
        <w:tblLook w:val="04A0" w:firstRow="1" w:lastRow="0" w:firstColumn="1" w:lastColumn="0" w:noHBand="0" w:noVBand="1"/>
      </w:tblPr>
      <w:tblGrid>
        <w:gridCol w:w="897"/>
        <w:gridCol w:w="2368"/>
        <w:gridCol w:w="1180"/>
        <w:gridCol w:w="92"/>
        <w:gridCol w:w="1262"/>
        <w:gridCol w:w="1573"/>
        <w:gridCol w:w="1134"/>
        <w:gridCol w:w="1582"/>
        <w:gridCol w:w="1781"/>
        <w:gridCol w:w="2348"/>
        <w:gridCol w:w="2085"/>
      </w:tblGrid>
      <w:tr w:rsidR="00CF1F02" w:rsidRPr="00CF1F02" w14:paraId="1BBEB344" w14:textId="77777777">
        <w:trPr>
          <w:trHeight w:val="315"/>
        </w:trPr>
        <w:tc>
          <w:tcPr>
            <w:tcW w:w="16302" w:type="dxa"/>
            <w:gridSpan w:val="11"/>
            <w:vAlign w:val="bottom"/>
            <w:hideMark/>
          </w:tcPr>
          <w:p w14:paraId="705C3088" w14:textId="77777777" w:rsidR="00CF1F02" w:rsidRPr="00CF1F02" w:rsidRDefault="00CF1F02" w:rsidP="00CF1F02">
            <w:pPr>
              <w:spacing w:after="0" w:line="240" w:lineRule="auto"/>
              <w:jc w:val="center"/>
              <w:rPr>
                <w:rFonts w:ascii="Times New Roman" w:eastAsia="Times New Roman" w:hAnsi="Times New Roman" w:cs="Times New Roman"/>
                <w:b/>
                <w:bCs/>
                <w:kern w:val="2"/>
                <w:sz w:val="18"/>
                <w:szCs w:val="18"/>
                <w:lang w:eastAsia="ru-RU"/>
                <w14:ligatures w14:val="standardContextual"/>
              </w:rPr>
            </w:pPr>
            <w:bookmarkStart w:id="4" w:name="RANGE!A1:J24"/>
            <w:r w:rsidRPr="00CF1F02">
              <w:rPr>
                <w:rFonts w:ascii="Times New Roman" w:eastAsia="Times New Roman" w:hAnsi="Times New Roman" w:cs="Times New Roman"/>
                <w:b/>
                <w:bCs/>
                <w:kern w:val="2"/>
                <w:sz w:val="18"/>
                <w:szCs w:val="18"/>
                <w:lang w:eastAsia="ru-RU"/>
                <w14:ligatures w14:val="standardContextual"/>
              </w:rPr>
              <w:t xml:space="preserve">Обоснование начальной (максимальной) цены контракта </w:t>
            </w:r>
            <w:bookmarkEnd w:id="4"/>
          </w:p>
        </w:tc>
      </w:tr>
      <w:tr w:rsidR="00CF1F02" w:rsidRPr="00CF1F02" w14:paraId="2D0F2576" w14:textId="77777777">
        <w:trPr>
          <w:trHeight w:val="315"/>
        </w:trPr>
        <w:tc>
          <w:tcPr>
            <w:tcW w:w="14217" w:type="dxa"/>
            <w:gridSpan w:val="10"/>
            <w:noWrap/>
            <w:vAlign w:val="bottom"/>
            <w:hideMark/>
          </w:tcPr>
          <w:p w14:paraId="7DEFF3DE" w14:textId="77777777" w:rsidR="00CF1F02" w:rsidRPr="00CF1F02" w:rsidRDefault="00CF1F02" w:rsidP="00CF1F02">
            <w:pPr>
              <w:spacing w:after="0" w:line="240" w:lineRule="auto"/>
              <w:rPr>
                <w:rFonts w:ascii="Times New Roman" w:eastAsia="Times New Roman" w:hAnsi="Times New Roman" w:cs="Times New Roman"/>
                <w:b/>
                <w:bCs/>
                <w:kern w:val="2"/>
                <w:sz w:val="18"/>
                <w:szCs w:val="18"/>
                <w:u w:val="single"/>
                <w:lang w:eastAsia="ru-RU"/>
                <w14:ligatures w14:val="standardContextual"/>
              </w:rPr>
            </w:pPr>
            <w:r w:rsidRPr="00CF1F02">
              <w:rPr>
                <w:rFonts w:ascii="Times New Roman" w:eastAsia="Times New Roman" w:hAnsi="Times New Roman" w:cs="Times New Roman"/>
                <w:b/>
                <w:bCs/>
                <w:kern w:val="2"/>
                <w:sz w:val="18"/>
                <w:szCs w:val="18"/>
                <w:u w:val="single"/>
                <w:lang w:eastAsia="ru-RU"/>
                <w14:ligatures w14:val="standardContextual"/>
              </w:rPr>
              <w:t>Поставка строительных материалов</w:t>
            </w:r>
          </w:p>
        </w:tc>
        <w:tc>
          <w:tcPr>
            <w:tcW w:w="2085" w:type="dxa"/>
            <w:noWrap/>
            <w:vAlign w:val="bottom"/>
            <w:hideMark/>
          </w:tcPr>
          <w:p w14:paraId="796B8661" w14:textId="77777777" w:rsidR="00CF1F02" w:rsidRPr="00CF1F02" w:rsidRDefault="00CF1F02" w:rsidP="00CF1F02">
            <w:pPr>
              <w:spacing w:line="256" w:lineRule="auto"/>
              <w:rPr>
                <w:rFonts w:ascii="Times New Roman" w:eastAsia="Times New Roman" w:hAnsi="Times New Roman" w:cs="Times New Roman"/>
                <w:b/>
                <w:bCs/>
                <w:kern w:val="2"/>
                <w:sz w:val="18"/>
                <w:szCs w:val="18"/>
                <w:u w:val="single"/>
                <w:lang w:eastAsia="ru-RU"/>
                <w14:ligatures w14:val="standardContextual"/>
              </w:rPr>
            </w:pPr>
          </w:p>
        </w:tc>
      </w:tr>
      <w:tr w:rsidR="00CF1F02" w:rsidRPr="00CF1F02" w14:paraId="23041BB6" w14:textId="77777777">
        <w:trPr>
          <w:trHeight w:val="210"/>
        </w:trPr>
        <w:tc>
          <w:tcPr>
            <w:tcW w:w="16302" w:type="dxa"/>
            <w:gridSpan w:val="11"/>
            <w:noWrap/>
            <w:hideMark/>
          </w:tcPr>
          <w:p w14:paraId="391CDAD6" w14:textId="6195A16B" w:rsidR="00CF1F02" w:rsidRPr="00CF1F02" w:rsidRDefault="00CF1F02" w:rsidP="00CF1F02">
            <w:pPr>
              <w:spacing w:after="0" w:line="240" w:lineRule="auto"/>
              <w:rPr>
                <w:rFonts w:ascii="Times New Roman" w:eastAsia="Times New Roman" w:hAnsi="Times New Roman" w:cs="Times New Roman"/>
                <w:kern w:val="2"/>
                <w:sz w:val="18"/>
                <w:szCs w:val="18"/>
                <w:lang w:eastAsia="ru-RU"/>
                <w14:ligatures w14:val="standardContextual"/>
              </w:rPr>
            </w:pPr>
            <w:r w:rsidRPr="00CF1F02">
              <w:rPr>
                <w:rFonts w:ascii="Times New Roman" w:eastAsia="Times New Roman" w:hAnsi="Times New Roman" w:cs="Times New Roman"/>
                <w:kern w:val="2"/>
                <w:sz w:val="18"/>
                <w:szCs w:val="18"/>
                <w:lang w:eastAsia="ru-RU"/>
                <w14:ligatures w14:val="standardContextual"/>
              </w:rPr>
              <w:t xml:space="preserve">Дата подготовки обоснования начальной (максимальной) цены контракта: </w:t>
            </w:r>
            <w:r w:rsidR="00D00DE4" w:rsidRPr="00CB4596">
              <w:rPr>
                <w:rFonts w:ascii="Times New Roman" w:eastAsia="Times New Roman" w:hAnsi="Times New Roman" w:cs="Times New Roman"/>
                <w:kern w:val="2"/>
                <w:sz w:val="18"/>
                <w:szCs w:val="18"/>
                <w:lang w:eastAsia="ru-RU"/>
                <w14:ligatures w14:val="standardContextual"/>
              </w:rPr>
              <w:t>11</w:t>
            </w:r>
            <w:r w:rsidRPr="00CF1F02">
              <w:rPr>
                <w:rFonts w:ascii="Times New Roman" w:eastAsia="Times New Roman" w:hAnsi="Times New Roman" w:cs="Times New Roman"/>
                <w:kern w:val="2"/>
                <w:sz w:val="18"/>
                <w:szCs w:val="18"/>
                <w:lang w:eastAsia="ru-RU"/>
                <w14:ligatures w14:val="standardContextual"/>
              </w:rPr>
              <w:t>.0</w:t>
            </w:r>
            <w:r w:rsidR="00D00DE4" w:rsidRPr="00CB4596">
              <w:rPr>
                <w:rFonts w:ascii="Times New Roman" w:eastAsia="Times New Roman" w:hAnsi="Times New Roman" w:cs="Times New Roman"/>
                <w:kern w:val="2"/>
                <w:sz w:val="18"/>
                <w:szCs w:val="18"/>
                <w:lang w:eastAsia="ru-RU"/>
                <w14:ligatures w14:val="standardContextual"/>
              </w:rPr>
              <w:t>3</w:t>
            </w:r>
            <w:r w:rsidRPr="00CF1F02">
              <w:rPr>
                <w:rFonts w:ascii="Times New Roman" w:eastAsia="Times New Roman" w:hAnsi="Times New Roman" w:cs="Times New Roman"/>
                <w:kern w:val="2"/>
                <w:sz w:val="18"/>
                <w:szCs w:val="18"/>
                <w:lang w:eastAsia="ru-RU"/>
                <w14:ligatures w14:val="standardContextual"/>
              </w:rPr>
              <w:t>.2026 г.</w:t>
            </w:r>
          </w:p>
        </w:tc>
      </w:tr>
      <w:tr w:rsidR="00CF1F02" w:rsidRPr="00CF1F02" w14:paraId="14317099" w14:textId="77777777">
        <w:trPr>
          <w:trHeight w:val="171"/>
        </w:trPr>
        <w:tc>
          <w:tcPr>
            <w:tcW w:w="16302" w:type="dxa"/>
            <w:gridSpan w:val="11"/>
            <w:hideMark/>
          </w:tcPr>
          <w:p w14:paraId="6FA7D208" w14:textId="77777777" w:rsidR="00CF1F02" w:rsidRPr="00CF1F02" w:rsidRDefault="00CF1F02" w:rsidP="00CF1F02">
            <w:pPr>
              <w:spacing w:after="0" w:line="240" w:lineRule="auto"/>
              <w:rPr>
                <w:rFonts w:ascii="Times New Roman" w:eastAsia="Times New Roman" w:hAnsi="Times New Roman" w:cs="Times New Roman"/>
                <w:kern w:val="2"/>
                <w:sz w:val="18"/>
                <w:szCs w:val="18"/>
                <w:lang w:eastAsia="ru-RU"/>
                <w14:ligatures w14:val="standardContextual"/>
              </w:rPr>
            </w:pPr>
            <w:r w:rsidRPr="00CF1F02">
              <w:rPr>
                <w:rFonts w:ascii="Times New Roman" w:eastAsia="Times New Roman" w:hAnsi="Times New Roman" w:cs="Times New Roman"/>
                <w:kern w:val="2"/>
                <w:sz w:val="18"/>
                <w:szCs w:val="18"/>
                <w:lang w:eastAsia="ru-RU"/>
                <w14:ligatures w14:val="standardContextual"/>
              </w:rPr>
              <w:t xml:space="preserve">Используемый метод определения начальной (максимальной) цены контракта: </w:t>
            </w:r>
            <w:r w:rsidRPr="00CF1F02">
              <w:rPr>
                <w:rFonts w:ascii="Times New Roman" w:eastAsia="Times New Roman" w:hAnsi="Times New Roman" w:cs="Times New Roman"/>
                <w:kern w:val="2"/>
                <w:sz w:val="18"/>
                <w:szCs w:val="18"/>
                <w:u w:val="single"/>
                <w:lang w:eastAsia="ru-RU"/>
                <w14:ligatures w14:val="standardContextual"/>
              </w:rPr>
              <w:t>Метод сопоставимых рыночных цен (анализ рынка)</w:t>
            </w:r>
          </w:p>
        </w:tc>
      </w:tr>
      <w:tr w:rsidR="00CF1F02" w:rsidRPr="00CF1F02" w14:paraId="2E02601E" w14:textId="77777777">
        <w:trPr>
          <w:trHeight w:val="70"/>
        </w:trPr>
        <w:tc>
          <w:tcPr>
            <w:tcW w:w="16302" w:type="dxa"/>
            <w:gridSpan w:val="11"/>
            <w:vAlign w:val="bottom"/>
            <w:hideMark/>
          </w:tcPr>
          <w:p w14:paraId="47B96271" w14:textId="77777777" w:rsidR="00CF1F02" w:rsidRPr="00CF1F02" w:rsidRDefault="00CF1F02" w:rsidP="00CF1F02">
            <w:pPr>
              <w:spacing w:after="0" w:line="240" w:lineRule="auto"/>
              <w:rPr>
                <w:rFonts w:ascii="Times New Roman" w:eastAsia="Times New Roman" w:hAnsi="Times New Roman" w:cs="Times New Roman"/>
                <w:kern w:val="2"/>
                <w:sz w:val="18"/>
                <w:szCs w:val="18"/>
                <w:lang w:eastAsia="ru-RU"/>
                <w14:ligatures w14:val="standardContextual"/>
              </w:rPr>
            </w:pPr>
            <w:r w:rsidRPr="00CF1F02">
              <w:rPr>
                <w:rFonts w:ascii="Times New Roman" w:eastAsia="Times New Roman" w:hAnsi="Times New Roman" w:cs="Times New Roman"/>
                <w:kern w:val="2"/>
                <w:sz w:val="18"/>
                <w:szCs w:val="18"/>
                <w:lang w:eastAsia="ru-RU"/>
                <w14:ligatures w14:val="standardContextual"/>
              </w:rPr>
              <w:t>Обоснование выбранного метода обоснования начальной (максимальной) цены контракта:</w:t>
            </w:r>
            <w:r w:rsidRPr="00CF1F02">
              <w:rPr>
                <w:rFonts w:ascii="Times New Roman" w:eastAsia="Times New Roman" w:hAnsi="Times New Roman" w:cs="Times New Roman"/>
                <w:kern w:val="2"/>
                <w:sz w:val="18"/>
                <w:szCs w:val="18"/>
                <w:u w:val="single"/>
                <w:lang w:eastAsia="ru-RU"/>
                <w14:ligatures w14:val="standardContextual"/>
              </w:rPr>
              <w:t xml:space="preserve"> Наличие информации о рыночной стоимости идентичных товаров (работ, услуг)</w:t>
            </w:r>
          </w:p>
        </w:tc>
      </w:tr>
      <w:tr w:rsidR="00CF1F02" w:rsidRPr="00CF1F02" w14:paraId="04A537F0" w14:textId="77777777">
        <w:trPr>
          <w:gridAfter w:val="8"/>
          <w:wAfter w:w="11857" w:type="dxa"/>
          <w:trHeight w:val="315"/>
        </w:trPr>
        <w:tc>
          <w:tcPr>
            <w:tcW w:w="4445" w:type="dxa"/>
            <w:gridSpan w:val="3"/>
            <w:tcBorders>
              <w:top w:val="nil"/>
              <w:left w:val="nil"/>
              <w:bottom w:val="single" w:sz="4" w:space="0" w:color="auto"/>
              <w:right w:val="nil"/>
            </w:tcBorders>
            <w:vAlign w:val="bottom"/>
            <w:hideMark/>
          </w:tcPr>
          <w:p w14:paraId="2C2E3B49" w14:textId="77777777" w:rsidR="00CF1F02" w:rsidRPr="00CF1F02" w:rsidRDefault="00CF1F02" w:rsidP="00CF1F02">
            <w:pPr>
              <w:spacing w:line="256" w:lineRule="auto"/>
              <w:rPr>
                <w:rFonts w:ascii="Times New Roman" w:eastAsia="Times New Roman" w:hAnsi="Times New Roman" w:cs="Times New Roman"/>
                <w:kern w:val="2"/>
                <w:sz w:val="18"/>
                <w:szCs w:val="18"/>
                <w:lang w:eastAsia="ru-RU"/>
                <w14:ligatures w14:val="standardContextual"/>
              </w:rPr>
            </w:pPr>
          </w:p>
        </w:tc>
      </w:tr>
      <w:tr w:rsidR="00CF1F02" w:rsidRPr="00CF1F02" w14:paraId="087628DF" w14:textId="77777777">
        <w:trPr>
          <w:trHeight w:val="882"/>
        </w:trPr>
        <w:tc>
          <w:tcPr>
            <w:tcW w:w="897" w:type="dxa"/>
            <w:vMerge w:val="restart"/>
            <w:tcBorders>
              <w:top w:val="nil"/>
              <w:left w:val="single" w:sz="4" w:space="0" w:color="auto"/>
              <w:bottom w:val="single" w:sz="4" w:space="0" w:color="auto"/>
              <w:right w:val="single" w:sz="4" w:space="0" w:color="auto"/>
            </w:tcBorders>
            <w:vAlign w:val="center"/>
            <w:hideMark/>
          </w:tcPr>
          <w:p w14:paraId="515FB28D" w14:textId="77777777" w:rsidR="00CF1F02" w:rsidRPr="00CF1F02" w:rsidRDefault="00CF1F02" w:rsidP="00CF1F02">
            <w:pPr>
              <w:spacing w:after="0" w:line="240" w:lineRule="auto"/>
              <w:jc w:val="center"/>
              <w:rPr>
                <w:rFonts w:ascii="Times New Roman" w:eastAsia="Times New Roman" w:hAnsi="Times New Roman" w:cs="Times New Roman"/>
                <w:b/>
                <w:bCs/>
                <w:color w:val="000000"/>
                <w:kern w:val="2"/>
                <w:sz w:val="18"/>
                <w:szCs w:val="18"/>
                <w:lang w:eastAsia="ru-RU"/>
                <w14:ligatures w14:val="standardContextual"/>
              </w:rPr>
            </w:pPr>
            <w:r w:rsidRPr="00CF1F02">
              <w:rPr>
                <w:rFonts w:ascii="Times New Roman" w:eastAsia="Times New Roman" w:hAnsi="Times New Roman" w:cs="Times New Roman"/>
                <w:b/>
                <w:bCs/>
                <w:color w:val="000000"/>
                <w:kern w:val="2"/>
                <w:sz w:val="18"/>
                <w:szCs w:val="18"/>
                <w:lang w:eastAsia="ru-RU"/>
                <w14:ligatures w14:val="standardContextual"/>
              </w:rPr>
              <w:t>№ позиции</w:t>
            </w:r>
          </w:p>
        </w:tc>
        <w:tc>
          <w:tcPr>
            <w:tcW w:w="2368" w:type="dxa"/>
            <w:vMerge w:val="restart"/>
            <w:tcBorders>
              <w:top w:val="nil"/>
              <w:left w:val="single" w:sz="4" w:space="0" w:color="auto"/>
              <w:bottom w:val="single" w:sz="4" w:space="0" w:color="auto"/>
              <w:right w:val="single" w:sz="4" w:space="0" w:color="auto"/>
            </w:tcBorders>
            <w:vAlign w:val="center"/>
            <w:hideMark/>
          </w:tcPr>
          <w:p w14:paraId="5F51A62F" w14:textId="77777777" w:rsidR="00CF1F02" w:rsidRPr="00CF1F02" w:rsidRDefault="00CF1F02" w:rsidP="00CF1F02">
            <w:pPr>
              <w:spacing w:after="0" w:line="240" w:lineRule="auto"/>
              <w:jc w:val="center"/>
              <w:rPr>
                <w:rFonts w:ascii="Times New Roman" w:eastAsia="Times New Roman" w:hAnsi="Times New Roman" w:cs="Times New Roman"/>
                <w:b/>
                <w:bCs/>
                <w:color w:val="000000"/>
                <w:kern w:val="2"/>
                <w:sz w:val="18"/>
                <w:szCs w:val="18"/>
                <w:lang w:eastAsia="ru-RU"/>
                <w14:ligatures w14:val="standardContextual"/>
              </w:rPr>
            </w:pPr>
            <w:r w:rsidRPr="00CF1F02">
              <w:rPr>
                <w:rFonts w:ascii="Times New Roman" w:eastAsia="Times New Roman" w:hAnsi="Times New Roman" w:cs="Times New Roman"/>
                <w:b/>
                <w:bCs/>
                <w:color w:val="000000"/>
                <w:kern w:val="2"/>
                <w:sz w:val="18"/>
                <w:szCs w:val="18"/>
                <w:lang w:eastAsia="ru-RU"/>
                <w14:ligatures w14:val="standardContextual"/>
              </w:rPr>
              <w:t>Наименование товаров</w:t>
            </w:r>
          </w:p>
        </w:tc>
        <w:tc>
          <w:tcPr>
            <w:tcW w:w="1272" w:type="dxa"/>
            <w:gridSpan w:val="2"/>
            <w:vMerge w:val="restart"/>
            <w:tcBorders>
              <w:top w:val="nil"/>
              <w:left w:val="single" w:sz="4" w:space="0" w:color="auto"/>
              <w:bottom w:val="single" w:sz="4" w:space="0" w:color="auto"/>
              <w:right w:val="single" w:sz="4" w:space="0" w:color="auto"/>
            </w:tcBorders>
            <w:vAlign w:val="center"/>
            <w:hideMark/>
          </w:tcPr>
          <w:p w14:paraId="5A61468B" w14:textId="77777777" w:rsidR="00CF1F02" w:rsidRPr="00CF1F02" w:rsidRDefault="00CF1F02" w:rsidP="00CF1F02">
            <w:pPr>
              <w:spacing w:after="0" w:line="240" w:lineRule="auto"/>
              <w:jc w:val="center"/>
              <w:rPr>
                <w:rFonts w:ascii="Times New Roman" w:eastAsia="Times New Roman" w:hAnsi="Times New Roman" w:cs="Times New Roman"/>
                <w:b/>
                <w:bCs/>
                <w:color w:val="000000"/>
                <w:kern w:val="2"/>
                <w:sz w:val="18"/>
                <w:szCs w:val="18"/>
                <w:lang w:eastAsia="ru-RU"/>
                <w14:ligatures w14:val="standardContextual"/>
              </w:rPr>
            </w:pPr>
            <w:r w:rsidRPr="00CF1F02">
              <w:rPr>
                <w:rFonts w:ascii="Times New Roman" w:eastAsia="Times New Roman" w:hAnsi="Times New Roman" w:cs="Times New Roman"/>
                <w:b/>
                <w:bCs/>
                <w:color w:val="000000"/>
                <w:kern w:val="2"/>
                <w:sz w:val="18"/>
                <w:szCs w:val="18"/>
                <w:lang w:eastAsia="ru-RU"/>
                <w14:ligatures w14:val="standardContextual"/>
              </w:rPr>
              <w:t xml:space="preserve"> Количество (объем) закупаемого товара (работы, услуги), штук </w:t>
            </w:r>
          </w:p>
        </w:tc>
        <w:tc>
          <w:tcPr>
            <w:tcW w:w="1262" w:type="dxa"/>
            <w:vMerge w:val="restart"/>
            <w:tcBorders>
              <w:top w:val="nil"/>
              <w:left w:val="single" w:sz="4" w:space="0" w:color="auto"/>
              <w:bottom w:val="single" w:sz="4" w:space="0" w:color="auto"/>
              <w:right w:val="single" w:sz="4" w:space="0" w:color="auto"/>
            </w:tcBorders>
            <w:vAlign w:val="center"/>
            <w:hideMark/>
          </w:tcPr>
          <w:p w14:paraId="60DC2ACB" w14:textId="77777777" w:rsidR="00CF1F02" w:rsidRPr="00CF1F02" w:rsidRDefault="00CF1F02" w:rsidP="00CF1F02">
            <w:pPr>
              <w:spacing w:after="0" w:line="240" w:lineRule="auto"/>
              <w:jc w:val="center"/>
              <w:rPr>
                <w:rFonts w:ascii="Times New Roman" w:eastAsia="Times New Roman" w:hAnsi="Times New Roman" w:cs="Times New Roman"/>
                <w:b/>
                <w:bCs/>
                <w:color w:val="000000"/>
                <w:kern w:val="2"/>
                <w:sz w:val="18"/>
                <w:szCs w:val="18"/>
                <w:lang w:eastAsia="ru-RU"/>
                <w14:ligatures w14:val="standardContextual"/>
              </w:rPr>
            </w:pPr>
            <w:r w:rsidRPr="00CF1F02">
              <w:rPr>
                <w:rFonts w:ascii="Times New Roman" w:eastAsia="Times New Roman" w:hAnsi="Times New Roman" w:cs="Times New Roman"/>
                <w:b/>
                <w:bCs/>
                <w:color w:val="000000"/>
                <w:kern w:val="2"/>
                <w:sz w:val="18"/>
                <w:szCs w:val="18"/>
                <w:lang w:eastAsia="ru-RU"/>
                <w14:ligatures w14:val="standardContextual"/>
              </w:rPr>
              <w:t>Количество источников ценовой информации</w:t>
            </w:r>
          </w:p>
        </w:tc>
        <w:tc>
          <w:tcPr>
            <w:tcW w:w="2707" w:type="dxa"/>
            <w:gridSpan w:val="2"/>
            <w:tcBorders>
              <w:top w:val="single" w:sz="4" w:space="0" w:color="auto"/>
              <w:left w:val="nil"/>
              <w:bottom w:val="single" w:sz="4" w:space="0" w:color="auto"/>
              <w:right w:val="single" w:sz="4" w:space="0" w:color="auto"/>
            </w:tcBorders>
            <w:vAlign w:val="center"/>
            <w:hideMark/>
          </w:tcPr>
          <w:p w14:paraId="7962A7F3" w14:textId="77777777" w:rsidR="00CF1F02" w:rsidRPr="00CF1F02" w:rsidRDefault="00CF1F02" w:rsidP="00CF1F02">
            <w:pPr>
              <w:spacing w:after="0" w:line="240" w:lineRule="auto"/>
              <w:jc w:val="center"/>
              <w:rPr>
                <w:rFonts w:ascii="Times New Roman" w:eastAsia="Times New Roman" w:hAnsi="Times New Roman" w:cs="Times New Roman"/>
                <w:b/>
                <w:bCs/>
                <w:color w:val="000000"/>
                <w:kern w:val="2"/>
                <w:sz w:val="18"/>
                <w:szCs w:val="18"/>
                <w:lang w:eastAsia="ru-RU"/>
                <w14:ligatures w14:val="standardContextual"/>
              </w:rPr>
            </w:pPr>
            <w:r w:rsidRPr="00CF1F02">
              <w:rPr>
                <w:rFonts w:ascii="Times New Roman" w:eastAsia="Times New Roman" w:hAnsi="Times New Roman" w:cs="Times New Roman"/>
                <w:b/>
                <w:bCs/>
                <w:color w:val="000000"/>
                <w:kern w:val="2"/>
                <w:sz w:val="18"/>
                <w:szCs w:val="18"/>
                <w:lang w:eastAsia="ru-RU"/>
                <w14:ligatures w14:val="standardContextual"/>
              </w:rPr>
              <w:t>Цены поставщиков (исполнителей, подрядчиков) за единицу товара (работы, услуги), рублей</w:t>
            </w:r>
          </w:p>
        </w:tc>
        <w:tc>
          <w:tcPr>
            <w:tcW w:w="5711" w:type="dxa"/>
            <w:gridSpan w:val="3"/>
            <w:tcBorders>
              <w:top w:val="single" w:sz="4" w:space="0" w:color="auto"/>
              <w:left w:val="nil"/>
              <w:bottom w:val="single" w:sz="4" w:space="0" w:color="auto"/>
              <w:right w:val="single" w:sz="4" w:space="0" w:color="auto"/>
            </w:tcBorders>
            <w:hideMark/>
          </w:tcPr>
          <w:p w14:paraId="58D21F4B" w14:textId="77777777" w:rsidR="00CF1F02" w:rsidRPr="00CF1F02" w:rsidRDefault="00CF1F02" w:rsidP="00CF1F02">
            <w:pPr>
              <w:spacing w:after="0" w:line="240" w:lineRule="auto"/>
              <w:jc w:val="center"/>
              <w:rPr>
                <w:rFonts w:ascii="Times New Roman" w:eastAsia="Times New Roman" w:hAnsi="Times New Roman" w:cs="Times New Roman"/>
                <w:b/>
                <w:bCs/>
                <w:color w:val="000000"/>
                <w:kern w:val="2"/>
                <w:sz w:val="18"/>
                <w:szCs w:val="18"/>
                <w:lang w:eastAsia="ru-RU"/>
                <w14:ligatures w14:val="standardContextual"/>
              </w:rPr>
            </w:pPr>
            <w:r w:rsidRPr="00CF1F02">
              <w:rPr>
                <w:rFonts w:ascii="Times New Roman" w:eastAsia="Times New Roman" w:hAnsi="Times New Roman" w:cs="Times New Roman"/>
                <w:b/>
                <w:bCs/>
                <w:color w:val="000000"/>
                <w:kern w:val="2"/>
                <w:sz w:val="18"/>
                <w:szCs w:val="18"/>
                <w:lang w:eastAsia="ru-RU"/>
                <w14:ligatures w14:val="standardContextual"/>
              </w:rPr>
              <w:t>Однородность совокупности значений выявленных цен, используемых в расчете НМЦК</w:t>
            </w:r>
          </w:p>
        </w:tc>
        <w:tc>
          <w:tcPr>
            <w:tcW w:w="2085" w:type="dxa"/>
            <w:tcBorders>
              <w:top w:val="nil"/>
              <w:left w:val="nil"/>
              <w:bottom w:val="single" w:sz="4" w:space="0" w:color="auto"/>
              <w:right w:val="single" w:sz="4" w:space="0" w:color="auto"/>
            </w:tcBorders>
            <w:hideMark/>
          </w:tcPr>
          <w:p w14:paraId="10077091" w14:textId="77777777" w:rsidR="00CF1F02" w:rsidRPr="00CF1F02" w:rsidRDefault="00CF1F02" w:rsidP="00CF1F02">
            <w:pPr>
              <w:spacing w:after="0" w:line="240" w:lineRule="auto"/>
              <w:jc w:val="center"/>
              <w:rPr>
                <w:rFonts w:ascii="Times New Roman" w:eastAsia="Times New Roman" w:hAnsi="Times New Roman" w:cs="Times New Roman"/>
                <w:b/>
                <w:bCs/>
                <w:color w:val="000000"/>
                <w:kern w:val="2"/>
                <w:sz w:val="18"/>
                <w:szCs w:val="18"/>
                <w:lang w:eastAsia="ru-RU"/>
                <w14:ligatures w14:val="standardContextual"/>
              </w:rPr>
            </w:pPr>
            <w:r w:rsidRPr="00CF1F02">
              <w:rPr>
                <w:rFonts w:ascii="Times New Roman" w:eastAsia="Times New Roman" w:hAnsi="Times New Roman" w:cs="Times New Roman"/>
                <w:b/>
                <w:bCs/>
                <w:color w:val="000000"/>
                <w:kern w:val="2"/>
                <w:sz w:val="18"/>
                <w:szCs w:val="18"/>
                <w:lang w:eastAsia="ru-RU"/>
                <w14:ligatures w14:val="standardContextual"/>
              </w:rPr>
              <w:t>НМЦК, определяемая методом сопоставимых рыночных цен                                                                                                                                                                                                                                 (анализ рынка)</w:t>
            </w:r>
          </w:p>
        </w:tc>
      </w:tr>
      <w:tr w:rsidR="00CF1F02" w:rsidRPr="00CF1F02" w14:paraId="596F39DB" w14:textId="77777777">
        <w:trPr>
          <w:trHeight w:val="2976"/>
        </w:trPr>
        <w:tc>
          <w:tcPr>
            <w:tcW w:w="0" w:type="auto"/>
            <w:vMerge/>
            <w:tcBorders>
              <w:top w:val="nil"/>
              <w:left w:val="single" w:sz="4" w:space="0" w:color="auto"/>
              <w:bottom w:val="single" w:sz="4" w:space="0" w:color="auto"/>
              <w:right w:val="single" w:sz="4" w:space="0" w:color="auto"/>
            </w:tcBorders>
            <w:vAlign w:val="center"/>
            <w:hideMark/>
          </w:tcPr>
          <w:p w14:paraId="380A9D59" w14:textId="77777777" w:rsidR="00CF1F02" w:rsidRPr="00CF1F02" w:rsidRDefault="00CF1F02" w:rsidP="00CF1F02">
            <w:pPr>
              <w:spacing w:after="0" w:line="256" w:lineRule="auto"/>
              <w:rPr>
                <w:rFonts w:ascii="Times New Roman" w:eastAsia="Times New Roman" w:hAnsi="Times New Roman" w:cs="Times New Roman"/>
                <w:b/>
                <w:bCs/>
                <w:color w:val="000000"/>
                <w:kern w:val="2"/>
                <w:sz w:val="18"/>
                <w:szCs w:val="18"/>
                <w:lang w:eastAsia="ru-RU"/>
                <w14:ligatures w14:val="standardContextual"/>
              </w:rPr>
            </w:pPr>
          </w:p>
        </w:tc>
        <w:tc>
          <w:tcPr>
            <w:tcW w:w="0" w:type="auto"/>
            <w:vMerge/>
            <w:tcBorders>
              <w:top w:val="nil"/>
              <w:left w:val="single" w:sz="4" w:space="0" w:color="auto"/>
              <w:bottom w:val="single" w:sz="4" w:space="0" w:color="auto"/>
              <w:right w:val="single" w:sz="4" w:space="0" w:color="auto"/>
            </w:tcBorders>
            <w:vAlign w:val="center"/>
            <w:hideMark/>
          </w:tcPr>
          <w:p w14:paraId="0A432ADD" w14:textId="77777777" w:rsidR="00CF1F02" w:rsidRPr="00CF1F02" w:rsidRDefault="00CF1F02" w:rsidP="00CF1F02">
            <w:pPr>
              <w:spacing w:after="0" w:line="256" w:lineRule="auto"/>
              <w:rPr>
                <w:rFonts w:ascii="Times New Roman" w:eastAsia="Times New Roman" w:hAnsi="Times New Roman" w:cs="Times New Roman"/>
                <w:b/>
                <w:bCs/>
                <w:color w:val="000000"/>
                <w:kern w:val="2"/>
                <w:sz w:val="18"/>
                <w:szCs w:val="18"/>
                <w:lang w:eastAsia="ru-RU"/>
                <w14:ligatures w14:val="standardContextual"/>
              </w:rPr>
            </w:pPr>
          </w:p>
        </w:tc>
        <w:tc>
          <w:tcPr>
            <w:tcW w:w="0" w:type="auto"/>
            <w:gridSpan w:val="2"/>
            <w:vMerge/>
            <w:tcBorders>
              <w:top w:val="nil"/>
              <w:left w:val="single" w:sz="4" w:space="0" w:color="auto"/>
              <w:bottom w:val="single" w:sz="4" w:space="0" w:color="auto"/>
              <w:right w:val="single" w:sz="4" w:space="0" w:color="auto"/>
            </w:tcBorders>
            <w:vAlign w:val="center"/>
            <w:hideMark/>
          </w:tcPr>
          <w:p w14:paraId="4DD0175B" w14:textId="77777777" w:rsidR="00CF1F02" w:rsidRPr="00CF1F02" w:rsidRDefault="00CF1F02" w:rsidP="00CF1F02">
            <w:pPr>
              <w:spacing w:after="0" w:line="256" w:lineRule="auto"/>
              <w:rPr>
                <w:rFonts w:ascii="Times New Roman" w:eastAsia="Times New Roman" w:hAnsi="Times New Roman" w:cs="Times New Roman"/>
                <w:b/>
                <w:bCs/>
                <w:color w:val="000000"/>
                <w:kern w:val="2"/>
                <w:sz w:val="18"/>
                <w:szCs w:val="18"/>
                <w:lang w:eastAsia="ru-RU"/>
                <w14:ligatures w14:val="standardContextual"/>
              </w:rPr>
            </w:pPr>
          </w:p>
        </w:tc>
        <w:tc>
          <w:tcPr>
            <w:tcW w:w="0" w:type="auto"/>
            <w:vMerge/>
            <w:tcBorders>
              <w:top w:val="nil"/>
              <w:left w:val="single" w:sz="4" w:space="0" w:color="auto"/>
              <w:bottom w:val="single" w:sz="4" w:space="0" w:color="auto"/>
              <w:right w:val="single" w:sz="4" w:space="0" w:color="auto"/>
            </w:tcBorders>
            <w:vAlign w:val="center"/>
            <w:hideMark/>
          </w:tcPr>
          <w:p w14:paraId="431CEB4E" w14:textId="77777777" w:rsidR="00CF1F02" w:rsidRPr="00CF1F02" w:rsidRDefault="00CF1F02" w:rsidP="00CF1F02">
            <w:pPr>
              <w:spacing w:after="0" w:line="256" w:lineRule="auto"/>
              <w:rPr>
                <w:rFonts w:ascii="Times New Roman" w:eastAsia="Times New Roman" w:hAnsi="Times New Roman" w:cs="Times New Roman"/>
                <w:b/>
                <w:bCs/>
                <w:color w:val="000000"/>
                <w:kern w:val="2"/>
                <w:sz w:val="18"/>
                <w:szCs w:val="18"/>
                <w:lang w:eastAsia="ru-RU"/>
                <w14:ligatures w14:val="standardContextual"/>
              </w:rPr>
            </w:pPr>
          </w:p>
        </w:tc>
        <w:tc>
          <w:tcPr>
            <w:tcW w:w="1573" w:type="dxa"/>
            <w:tcBorders>
              <w:top w:val="nil"/>
              <w:left w:val="nil"/>
              <w:bottom w:val="single" w:sz="4" w:space="0" w:color="auto"/>
              <w:right w:val="single" w:sz="4" w:space="0" w:color="auto"/>
            </w:tcBorders>
            <w:textDirection w:val="btLr"/>
            <w:vAlign w:val="center"/>
            <w:hideMark/>
          </w:tcPr>
          <w:p w14:paraId="477BE2BB" w14:textId="77777777" w:rsidR="00CF1F02" w:rsidRPr="00CF1F02" w:rsidRDefault="00CF1F02" w:rsidP="00CF1F02">
            <w:pPr>
              <w:spacing w:after="0" w:line="240" w:lineRule="auto"/>
              <w:jc w:val="center"/>
              <w:rPr>
                <w:rFonts w:ascii="Times New Roman" w:eastAsia="Times New Roman" w:hAnsi="Times New Roman" w:cs="Times New Roman"/>
                <w:b/>
                <w:bCs/>
                <w:kern w:val="2"/>
                <w:sz w:val="18"/>
                <w:szCs w:val="18"/>
                <w:lang w:eastAsia="ru-RU"/>
                <w14:ligatures w14:val="standardContextual"/>
              </w:rPr>
            </w:pPr>
            <w:r w:rsidRPr="00CF1F02">
              <w:rPr>
                <w:rFonts w:ascii="Times New Roman" w:eastAsia="Times New Roman" w:hAnsi="Times New Roman" w:cs="Times New Roman"/>
                <w:b/>
                <w:bCs/>
                <w:kern w:val="2"/>
                <w:sz w:val="18"/>
                <w:szCs w:val="18"/>
                <w:lang w:eastAsia="ru-RU"/>
                <w14:ligatures w14:val="standardContextual"/>
              </w:rPr>
              <w:t xml:space="preserve">Источник цены №1 </w:t>
            </w:r>
          </w:p>
        </w:tc>
        <w:tc>
          <w:tcPr>
            <w:tcW w:w="1134" w:type="dxa"/>
            <w:tcBorders>
              <w:top w:val="nil"/>
              <w:left w:val="nil"/>
              <w:bottom w:val="single" w:sz="4" w:space="0" w:color="auto"/>
              <w:right w:val="single" w:sz="4" w:space="0" w:color="auto"/>
            </w:tcBorders>
            <w:textDirection w:val="btLr"/>
            <w:vAlign w:val="center"/>
            <w:hideMark/>
          </w:tcPr>
          <w:p w14:paraId="76B60023" w14:textId="77777777" w:rsidR="00CF1F02" w:rsidRPr="00CF1F02" w:rsidRDefault="00CF1F02" w:rsidP="00CF1F02">
            <w:pPr>
              <w:spacing w:after="0" w:line="240" w:lineRule="auto"/>
              <w:jc w:val="center"/>
              <w:rPr>
                <w:rFonts w:ascii="Times New Roman" w:eastAsia="Times New Roman" w:hAnsi="Times New Roman" w:cs="Times New Roman"/>
                <w:b/>
                <w:bCs/>
                <w:kern w:val="2"/>
                <w:sz w:val="18"/>
                <w:szCs w:val="18"/>
                <w:lang w:eastAsia="ru-RU"/>
                <w14:ligatures w14:val="standardContextual"/>
              </w:rPr>
            </w:pPr>
            <w:r w:rsidRPr="00CF1F02">
              <w:rPr>
                <w:rFonts w:ascii="Times New Roman" w:eastAsia="Times New Roman" w:hAnsi="Times New Roman" w:cs="Times New Roman"/>
                <w:b/>
                <w:bCs/>
                <w:kern w:val="2"/>
                <w:sz w:val="18"/>
                <w:szCs w:val="18"/>
                <w:lang w:eastAsia="ru-RU"/>
                <w14:ligatures w14:val="standardContextual"/>
              </w:rPr>
              <w:t xml:space="preserve">Источник цены №2 </w:t>
            </w:r>
          </w:p>
        </w:tc>
        <w:tc>
          <w:tcPr>
            <w:tcW w:w="1582" w:type="dxa"/>
            <w:tcBorders>
              <w:top w:val="nil"/>
              <w:left w:val="nil"/>
              <w:bottom w:val="single" w:sz="4" w:space="0" w:color="auto"/>
              <w:right w:val="single" w:sz="4" w:space="0" w:color="auto"/>
            </w:tcBorders>
            <w:hideMark/>
          </w:tcPr>
          <w:p w14:paraId="3F30479C" w14:textId="77777777" w:rsidR="00CF1F02" w:rsidRPr="00CF1F02" w:rsidRDefault="00CF1F02" w:rsidP="00CF1F02">
            <w:pPr>
              <w:spacing w:after="0" w:line="240" w:lineRule="auto"/>
              <w:jc w:val="center"/>
              <w:rPr>
                <w:rFonts w:ascii="Times New Roman" w:eastAsia="Times New Roman" w:hAnsi="Times New Roman" w:cs="Times New Roman"/>
                <w:b/>
                <w:bCs/>
                <w:color w:val="000000"/>
                <w:kern w:val="2"/>
                <w:sz w:val="18"/>
                <w:szCs w:val="18"/>
                <w:lang w:eastAsia="ru-RU"/>
                <w14:ligatures w14:val="standardContextual"/>
              </w:rPr>
            </w:pPr>
            <w:r w:rsidRPr="00CF1F02">
              <w:rPr>
                <w:rFonts w:ascii="Times New Roman" w:eastAsia="Times New Roman" w:hAnsi="Times New Roman" w:cs="Times New Roman"/>
                <w:b/>
                <w:bCs/>
                <w:color w:val="000000"/>
                <w:kern w:val="2"/>
                <w:sz w:val="18"/>
                <w:szCs w:val="18"/>
                <w:lang w:eastAsia="ru-RU"/>
                <w14:ligatures w14:val="standardContextual"/>
              </w:rPr>
              <w:t>Средняя арифметическая цена за единицу     &lt;</w:t>
            </w:r>
            <w:r w:rsidRPr="00CF1F02">
              <w:rPr>
                <w:rFonts w:ascii="Times New Roman" w:eastAsia="Times New Roman" w:hAnsi="Times New Roman" w:cs="Times New Roman"/>
                <w:b/>
                <w:bCs/>
                <w:i/>
                <w:iCs/>
                <w:color w:val="000000"/>
                <w:kern w:val="2"/>
                <w:sz w:val="18"/>
                <w:szCs w:val="18"/>
                <w:lang w:eastAsia="ru-RU"/>
                <w14:ligatures w14:val="standardContextual"/>
              </w:rPr>
              <w:t>ц</w:t>
            </w:r>
            <w:r w:rsidRPr="00CF1F02">
              <w:rPr>
                <w:rFonts w:ascii="Times New Roman" w:eastAsia="Times New Roman" w:hAnsi="Times New Roman" w:cs="Times New Roman"/>
                <w:b/>
                <w:bCs/>
                <w:color w:val="000000"/>
                <w:kern w:val="2"/>
                <w:sz w:val="18"/>
                <w:szCs w:val="18"/>
                <w:lang w:eastAsia="ru-RU"/>
                <w14:ligatures w14:val="standardContextual"/>
              </w:rPr>
              <w:t xml:space="preserve">&gt; </w:t>
            </w:r>
          </w:p>
        </w:tc>
        <w:tc>
          <w:tcPr>
            <w:tcW w:w="1781" w:type="dxa"/>
            <w:tcBorders>
              <w:top w:val="nil"/>
              <w:left w:val="nil"/>
              <w:bottom w:val="single" w:sz="4" w:space="0" w:color="auto"/>
              <w:right w:val="nil"/>
            </w:tcBorders>
            <w:noWrap/>
            <w:vAlign w:val="bottom"/>
          </w:tcPr>
          <w:tbl>
            <w:tblPr>
              <w:tblpPr w:leftFromText="180" w:rightFromText="180" w:bottomFromText="160" w:vertAnchor="text" w:horzAnchor="margin" w:tblpY="-919"/>
              <w:tblOverlap w:val="never"/>
              <w:tblW w:w="1560" w:type="dxa"/>
              <w:tblCellSpacing w:w="0" w:type="dxa"/>
              <w:tblCellMar>
                <w:left w:w="0" w:type="dxa"/>
                <w:right w:w="0" w:type="dxa"/>
              </w:tblCellMar>
              <w:tblLook w:val="04A0" w:firstRow="1" w:lastRow="0" w:firstColumn="1" w:lastColumn="0" w:noHBand="0" w:noVBand="1"/>
            </w:tblPr>
            <w:tblGrid>
              <w:gridCol w:w="1560"/>
            </w:tblGrid>
            <w:tr w:rsidR="00CF1F02" w:rsidRPr="00CF1F02" w14:paraId="11694D94" w14:textId="77777777">
              <w:trPr>
                <w:trHeight w:val="1416"/>
                <w:tblCellSpacing w:w="0" w:type="dxa"/>
              </w:trPr>
              <w:tc>
                <w:tcPr>
                  <w:tcW w:w="1560" w:type="dxa"/>
                  <w:tcBorders>
                    <w:top w:val="nil"/>
                    <w:left w:val="nil"/>
                    <w:bottom w:val="nil"/>
                    <w:right w:val="single" w:sz="4" w:space="0" w:color="auto"/>
                  </w:tcBorders>
                  <w:hideMark/>
                </w:tcPr>
                <w:p w14:paraId="3A38001E" w14:textId="77777777" w:rsidR="00CF1F02" w:rsidRPr="00CF1F02" w:rsidRDefault="00CF1F02" w:rsidP="00CF1F02">
                  <w:pPr>
                    <w:spacing w:after="0" w:line="240" w:lineRule="auto"/>
                    <w:jc w:val="center"/>
                    <w:rPr>
                      <w:rFonts w:ascii="Times New Roman" w:eastAsia="Times New Roman" w:hAnsi="Times New Roman" w:cs="Times New Roman"/>
                      <w:b/>
                      <w:bCs/>
                      <w:color w:val="000000"/>
                      <w:kern w:val="2"/>
                      <w:sz w:val="18"/>
                      <w:szCs w:val="18"/>
                      <w:lang w:eastAsia="ru-RU"/>
                      <w14:ligatures w14:val="standardContextual"/>
                    </w:rPr>
                  </w:pPr>
                  <w:r w:rsidRPr="00CF1F02">
                    <w:rPr>
                      <w:rFonts w:ascii="Calibri" w:eastAsia="Calibri" w:hAnsi="Calibri" w:cs="Times New Roman"/>
                      <w:noProof/>
                      <w:kern w:val="2"/>
                      <w:sz w:val="18"/>
                      <w:szCs w:val="18"/>
                      <w14:ligatures w14:val="standardContextual"/>
                    </w:rPr>
                    <w:drawing>
                      <wp:anchor distT="0" distB="0" distL="114300" distR="114300" simplePos="0" relativeHeight="251660288" behindDoc="0" locked="0" layoutInCell="1" allowOverlap="1" wp14:anchorId="212DFCF6" wp14:editId="7C4E1FC3">
                        <wp:simplePos x="0" y="0"/>
                        <wp:positionH relativeFrom="column">
                          <wp:posOffset>20320</wp:posOffset>
                        </wp:positionH>
                        <wp:positionV relativeFrom="paragraph">
                          <wp:posOffset>484505</wp:posOffset>
                        </wp:positionV>
                        <wp:extent cx="847725" cy="438150"/>
                        <wp:effectExtent l="0" t="0" r="9525" b="0"/>
                        <wp:wrapNone/>
                        <wp:docPr id="11" name="Рисунок 56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639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7725" cy="438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1F02">
                    <w:rPr>
                      <w:rFonts w:ascii="Times New Roman" w:eastAsia="Times New Roman" w:hAnsi="Times New Roman" w:cs="Times New Roman"/>
                      <w:b/>
                      <w:bCs/>
                      <w:color w:val="000000"/>
                      <w:kern w:val="2"/>
                      <w:sz w:val="18"/>
                      <w:szCs w:val="18"/>
                      <w:lang w:eastAsia="ru-RU"/>
                      <w14:ligatures w14:val="standardContextual"/>
                    </w:rPr>
                    <w:t>Среднее квадратичное отклонение</w:t>
                  </w:r>
                </w:p>
              </w:tc>
            </w:tr>
          </w:tbl>
          <w:p w14:paraId="0FD1CF9B" w14:textId="77777777" w:rsidR="00CF1F02" w:rsidRPr="00CF1F02" w:rsidRDefault="00CF1F02" w:rsidP="00CF1F02">
            <w:pPr>
              <w:spacing w:after="0" w:line="240" w:lineRule="auto"/>
              <w:rPr>
                <w:rFonts w:ascii="Times New Roman" w:eastAsia="Times New Roman" w:hAnsi="Times New Roman" w:cs="Times New Roman"/>
                <w:color w:val="000000"/>
                <w:kern w:val="2"/>
                <w:sz w:val="18"/>
                <w:szCs w:val="18"/>
                <w:lang w:eastAsia="ru-RU"/>
                <w14:ligatures w14:val="standardContextual"/>
              </w:rPr>
            </w:pPr>
          </w:p>
        </w:tc>
        <w:tc>
          <w:tcPr>
            <w:tcW w:w="2348" w:type="dxa"/>
            <w:tcBorders>
              <w:top w:val="nil"/>
              <w:left w:val="nil"/>
              <w:bottom w:val="single" w:sz="4" w:space="0" w:color="auto"/>
              <w:right w:val="nil"/>
            </w:tcBorders>
            <w:noWrap/>
            <w:vAlign w:val="bottom"/>
          </w:tcPr>
          <w:tbl>
            <w:tblPr>
              <w:tblpPr w:leftFromText="180" w:rightFromText="180" w:bottomFromText="160" w:vertAnchor="text" w:horzAnchor="margin" w:tblpY="-2144"/>
              <w:tblOverlap w:val="never"/>
              <w:tblW w:w="2127" w:type="dxa"/>
              <w:tblCellSpacing w:w="0" w:type="dxa"/>
              <w:tblCellMar>
                <w:left w:w="0" w:type="dxa"/>
                <w:right w:w="0" w:type="dxa"/>
              </w:tblCellMar>
              <w:tblLook w:val="04A0" w:firstRow="1" w:lastRow="0" w:firstColumn="1" w:lastColumn="0" w:noHBand="0" w:noVBand="1"/>
            </w:tblPr>
            <w:tblGrid>
              <w:gridCol w:w="2127"/>
            </w:tblGrid>
            <w:tr w:rsidR="00CF1F02" w:rsidRPr="00CF1F02" w14:paraId="0301D6CB" w14:textId="77777777">
              <w:trPr>
                <w:trHeight w:val="1416"/>
                <w:tblCellSpacing w:w="0" w:type="dxa"/>
              </w:trPr>
              <w:tc>
                <w:tcPr>
                  <w:tcW w:w="2127" w:type="dxa"/>
                  <w:tcBorders>
                    <w:top w:val="nil"/>
                    <w:left w:val="nil"/>
                    <w:bottom w:val="nil"/>
                    <w:right w:val="single" w:sz="4" w:space="0" w:color="auto"/>
                  </w:tcBorders>
                </w:tcPr>
                <w:p w14:paraId="7F16208E" w14:textId="77777777" w:rsidR="00CF1F02" w:rsidRPr="00CF1F02" w:rsidRDefault="00CF1F02" w:rsidP="00CF1F02">
                  <w:pPr>
                    <w:spacing w:after="0" w:line="240" w:lineRule="auto"/>
                    <w:jc w:val="center"/>
                    <w:rPr>
                      <w:rFonts w:ascii="Times New Roman" w:eastAsia="Times New Roman" w:hAnsi="Times New Roman" w:cs="Times New Roman"/>
                      <w:b/>
                      <w:bCs/>
                      <w:i/>
                      <w:iCs/>
                      <w:color w:val="000000"/>
                      <w:kern w:val="2"/>
                      <w:sz w:val="18"/>
                      <w:szCs w:val="18"/>
                      <w:lang w:eastAsia="ru-RU"/>
                      <w14:ligatures w14:val="standardContextual"/>
                    </w:rPr>
                  </w:pPr>
                  <w:r w:rsidRPr="00CF1F02">
                    <w:rPr>
                      <w:rFonts w:ascii="Calibri" w:eastAsia="Calibri" w:hAnsi="Calibri" w:cs="Times New Roman"/>
                      <w:noProof/>
                      <w:kern w:val="2"/>
                      <w:sz w:val="18"/>
                      <w:szCs w:val="18"/>
                      <w14:ligatures w14:val="standardContextual"/>
                    </w:rPr>
                    <w:drawing>
                      <wp:anchor distT="0" distB="0" distL="114300" distR="114300" simplePos="0" relativeHeight="251659264" behindDoc="0" locked="0" layoutInCell="1" allowOverlap="1" wp14:anchorId="5C257718" wp14:editId="2456CC48">
                        <wp:simplePos x="0" y="0"/>
                        <wp:positionH relativeFrom="column">
                          <wp:posOffset>-66675</wp:posOffset>
                        </wp:positionH>
                        <wp:positionV relativeFrom="paragraph">
                          <wp:posOffset>560705</wp:posOffset>
                        </wp:positionV>
                        <wp:extent cx="1200150" cy="476250"/>
                        <wp:effectExtent l="0" t="0" r="0" b="0"/>
                        <wp:wrapNone/>
                        <wp:docPr id="10" name="Рисунок 56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639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0150" cy="476250"/>
                                </a:xfrm>
                                <a:prstGeom prst="rect">
                                  <a:avLst/>
                                </a:prstGeom>
                                <a:noFill/>
                              </pic:spPr>
                            </pic:pic>
                          </a:graphicData>
                        </a:graphic>
                        <wp14:sizeRelH relativeFrom="page">
                          <wp14:pctWidth>0</wp14:pctWidth>
                        </wp14:sizeRelH>
                        <wp14:sizeRelV relativeFrom="page">
                          <wp14:pctHeight>0</wp14:pctHeight>
                        </wp14:sizeRelV>
                      </wp:anchor>
                    </w:drawing>
                  </w:r>
                  <w:r w:rsidRPr="00CF1F02">
                    <w:rPr>
                      <w:rFonts w:ascii="Times New Roman" w:eastAsia="Times New Roman" w:hAnsi="Times New Roman" w:cs="Times New Roman"/>
                      <w:b/>
                      <w:bCs/>
                      <w:color w:val="000000"/>
                      <w:kern w:val="2"/>
                      <w:sz w:val="18"/>
                      <w:szCs w:val="18"/>
                      <w:lang w:eastAsia="ru-RU"/>
                      <w14:ligatures w14:val="standardContextual"/>
                    </w:rPr>
                    <w:t>Коэффициент вариации цен V (%)</w:t>
                  </w:r>
                  <w:r w:rsidRPr="00CF1F02">
                    <w:rPr>
                      <w:rFonts w:ascii="Times New Roman" w:eastAsia="Times New Roman" w:hAnsi="Times New Roman" w:cs="Times New Roman"/>
                      <w:b/>
                      <w:bCs/>
                      <w:i/>
                      <w:iCs/>
                      <w:color w:val="000000"/>
                      <w:kern w:val="2"/>
                      <w:sz w:val="18"/>
                      <w:szCs w:val="18"/>
                      <w:lang w:eastAsia="ru-RU"/>
                      <w14:ligatures w14:val="standardContextual"/>
                    </w:rPr>
                    <w:t xml:space="preserve"> (не должен превышать 33%)</w:t>
                  </w:r>
                </w:p>
                <w:p w14:paraId="0EEBF115" w14:textId="77777777" w:rsidR="00CF1F02" w:rsidRPr="00CF1F02" w:rsidRDefault="00CF1F02" w:rsidP="00CF1F02">
                  <w:pPr>
                    <w:spacing w:after="0" w:line="240" w:lineRule="auto"/>
                    <w:rPr>
                      <w:rFonts w:ascii="Times New Roman" w:eastAsia="Times New Roman" w:hAnsi="Times New Roman" w:cs="Times New Roman"/>
                      <w:kern w:val="2"/>
                      <w:sz w:val="18"/>
                      <w:szCs w:val="18"/>
                      <w:lang w:eastAsia="ru-RU"/>
                      <w14:ligatures w14:val="standardContextual"/>
                    </w:rPr>
                  </w:pPr>
                </w:p>
                <w:p w14:paraId="0C8C7219" w14:textId="77777777" w:rsidR="00CF1F02" w:rsidRPr="00CF1F02" w:rsidRDefault="00CF1F02" w:rsidP="00CF1F02">
                  <w:pPr>
                    <w:spacing w:after="0" w:line="240" w:lineRule="auto"/>
                    <w:rPr>
                      <w:rFonts w:ascii="Times New Roman" w:eastAsia="Times New Roman" w:hAnsi="Times New Roman" w:cs="Times New Roman"/>
                      <w:b/>
                      <w:bCs/>
                      <w:i/>
                      <w:iCs/>
                      <w:color w:val="000000"/>
                      <w:kern w:val="2"/>
                      <w:sz w:val="18"/>
                      <w:szCs w:val="18"/>
                      <w:lang w:eastAsia="ru-RU"/>
                      <w14:ligatures w14:val="standardContextual"/>
                    </w:rPr>
                  </w:pPr>
                </w:p>
              </w:tc>
            </w:tr>
          </w:tbl>
          <w:p w14:paraId="7899D593" w14:textId="77777777" w:rsidR="00CF1F02" w:rsidRPr="00CF1F02" w:rsidRDefault="00CF1F02" w:rsidP="00CF1F02">
            <w:pPr>
              <w:spacing w:after="0" w:line="240" w:lineRule="auto"/>
              <w:rPr>
                <w:rFonts w:ascii="Times New Roman" w:eastAsia="Times New Roman" w:hAnsi="Times New Roman" w:cs="Times New Roman"/>
                <w:color w:val="000000"/>
                <w:kern w:val="2"/>
                <w:sz w:val="18"/>
                <w:szCs w:val="18"/>
                <w:lang w:eastAsia="ru-RU"/>
                <w14:ligatures w14:val="standardContextual"/>
              </w:rPr>
            </w:pPr>
          </w:p>
        </w:tc>
        <w:tc>
          <w:tcPr>
            <w:tcW w:w="2085" w:type="dxa"/>
            <w:tcBorders>
              <w:top w:val="nil"/>
              <w:left w:val="nil"/>
              <w:bottom w:val="single" w:sz="4" w:space="0" w:color="auto"/>
              <w:right w:val="single" w:sz="4" w:space="0" w:color="auto"/>
            </w:tcBorders>
            <w:hideMark/>
          </w:tcPr>
          <w:p w14:paraId="40A37293" w14:textId="77777777" w:rsidR="00CF1F02" w:rsidRPr="00CF1F02" w:rsidRDefault="00CF1F02" w:rsidP="00CF1F02">
            <w:pPr>
              <w:spacing w:after="0" w:line="240" w:lineRule="auto"/>
              <w:jc w:val="center"/>
              <w:rPr>
                <w:rFonts w:ascii="Times New Roman" w:eastAsia="Times New Roman" w:hAnsi="Times New Roman" w:cs="Times New Roman"/>
                <w:b/>
                <w:bCs/>
                <w:color w:val="000000"/>
                <w:kern w:val="2"/>
                <w:sz w:val="18"/>
                <w:szCs w:val="18"/>
                <w:lang w:eastAsia="ru-RU"/>
                <w14:ligatures w14:val="standardContextual"/>
              </w:rPr>
            </w:pPr>
            <w:r w:rsidRPr="00CF1F02">
              <w:rPr>
                <w:rFonts w:ascii="Times New Roman" w:eastAsia="Times New Roman" w:hAnsi="Times New Roman" w:cs="Times New Roman"/>
                <w:b/>
                <w:bCs/>
                <w:color w:val="000000"/>
                <w:kern w:val="2"/>
                <w:sz w:val="18"/>
                <w:szCs w:val="18"/>
                <w:lang w:eastAsia="ru-RU"/>
                <w14:ligatures w14:val="standardContextual"/>
              </w:rPr>
              <w:t>Определяется на уровне МИНИМАЛЬНОЙ цены товара, работы, услуги, сформированной (полученной) в соответствии с требованиями Приказа Министерства экономического развития ПМР от 24 декабря 2019 года № 1127</w:t>
            </w:r>
          </w:p>
        </w:tc>
      </w:tr>
      <w:tr w:rsidR="00CB4596" w:rsidRPr="00CF1F02" w14:paraId="11D77C03" w14:textId="77777777" w:rsidTr="00D00DE4">
        <w:trPr>
          <w:trHeight w:val="315"/>
        </w:trPr>
        <w:tc>
          <w:tcPr>
            <w:tcW w:w="897" w:type="dxa"/>
            <w:tcBorders>
              <w:top w:val="nil"/>
              <w:left w:val="single" w:sz="4" w:space="0" w:color="auto"/>
              <w:bottom w:val="single" w:sz="4" w:space="0" w:color="auto"/>
              <w:right w:val="single" w:sz="4" w:space="0" w:color="auto"/>
            </w:tcBorders>
            <w:vAlign w:val="center"/>
            <w:hideMark/>
          </w:tcPr>
          <w:p w14:paraId="1B0B7934" w14:textId="77777777" w:rsidR="00CB4596" w:rsidRPr="00CF1F02" w:rsidRDefault="00CB4596" w:rsidP="00CB4596">
            <w:pPr>
              <w:spacing w:after="0" w:line="240" w:lineRule="auto"/>
              <w:jc w:val="center"/>
              <w:rPr>
                <w:rFonts w:ascii="Times New Roman" w:eastAsia="Times New Roman" w:hAnsi="Times New Roman" w:cs="Times New Roman"/>
                <w:color w:val="000000"/>
                <w:kern w:val="2"/>
                <w:sz w:val="18"/>
                <w:szCs w:val="18"/>
                <w:lang w:eastAsia="ru-RU"/>
                <w14:ligatures w14:val="standardContextual"/>
              </w:rPr>
            </w:pPr>
            <w:r w:rsidRPr="00CF1F02">
              <w:rPr>
                <w:rFonts w:ascii="Times New Roman" w:eastAsia="Times New Roman" w:hAnsi="Times New Roman" w:cs="Times New Roman"/>
                <w:color w:val="000000"/>
                <w:kern w:val="2"/>
                <w:sz w:val="18"/>
                <w:szCs w:val="18"/>
                <w:lang w:eastAsia="ru-RU"/>
                <w14:ligatures w14:val="standardContextual"/>
              </w:rPr>
              <w:t>1</w:t>
            </w:r>
          </w:p>
        </w:tc>
        <w:tc>
          <w:tcPr>
            <w:tcW w:w="2368" w:type="dxa"/>
            <w:tcBorders>
              <w:top w:val="single" w:sz="4" w:space="0" w:color="auto"/>
              <w:left w:val="single" w:sz="4" w:space="0" w:color="auto"/>
              <w:bottom w:val="single" w:sz="4" w:space="0" w:color="auto"/>
              <w:right w:val="single" w:sz="4" w:space="0" w:color="auto"/>
            </w:tcBorders>
            <w:noWrap/>
            <w:vAlign w:val="center"/>
          </w:tcPr>
          <w:p w14:paraId="22356FEC" w14:textId="6DF3948C" w:rsidR="00CB4596" w:rsidRPr="00CF1F02" w:rsidRDefault="00CB4596" w:rsidP="00CB4596">
            <w:pPr>
              <w:spacing w:after="0" w:line="240" w:lineRule="auto"/>
              <w:rPr>
                <w:rFonts w:ascii="Times New Roman" w:eastAsia="Times New Roman" w:hAnsi="Times New Roman" w:cs="Times New Roman"/>
                <w:color w:val="000000"/>
                <w:kern w:val="2"/>
                <w:sz w:val="18"/>
                <w:szCs w:val="18"/>
                <w:lang w:eastAsia="ru-RU"/>
                <w14:ligatures w14:val="standardContextual"/>
              </w:rPr>
            </w:pPr>
            <w:r w:rsidRPr="00CF1F02">
              <w:rPr>
                <w:rFonts w:ascii="Times New Roman" w:eastAsia="Calibri" w:hAnsi="Times New Roman" w:cs="Times New Roman"/>
                <w:kern w:val="2"/>
                <w:sz w:val="18"/>
                <w:szCs w:val="18"/>
                <w14:ligatures w14:val="standardContextual"/>
              </w:rPr>
              <w:t>Гипс строительный (шпатлевка) первичка</w:t>
            </w:r>
            <w:r w:rsidRPr="00CB4596">
              <w:rPr>
                <w:rFonts w:ascii="Times New Roman" w:eastAsia="Calibri" w:hAnsi="Times New Roman" w:cs="Times New Roman"/>
                <w:kern w:val="2"/>
                <w:sz w:val="18"/>
                <w:szCs w:val="18"/>
                <w14:ligatures w14:val="standardContextual"/>
              </w:rPr>
              <w:t>, в таре</w:t>
            </w:r>
            <w:r w:rsidRPr="00CF1F02">
              <w:rPr>
                <w:rFonts w:ascii="Times New Roman" w:eastAsia="Calibri" w:hAnsi="Times New Roman" w:cs="Times New Roman"/>
                <w:kern w:val="2"/>
                <w:sz w:val="18"/>
                <w:szCs w:val="18"/>
                <w14:ligatures w14:val="standardContextual"/>
              </w:rPr>
              <w:t xml:space="preserve"> </w:t>
            </w:r>
            <w:r w:rsidRPr="00CB4596">
              <w:rPr>
                <w:rFonts w:ascii="Times New Roman" w:eastAsia="Calibri" w:hAnsi="Times New Roman" w:cs="Times New Roman"/>
                <w:kern w:val="2"/>
                <w:sz w:val="18"/>
                <w:szCs w:val="18"/>
                <w14:ligatures w14:val="standardContextual"/>
              </w:rPr>
              <w:t xml:space="preserve">не менее </w:t>
            </w:r>
            <w:r w:rsidRPr="00CF1F02">
              <w:rPr>
                <w:rFonts w:ascii="Times New Roman" w:eastAsia="Calibri" w:hAnsi="Times New Roman" w:cs="Times New Roman"/>
                <w:kern w:val="2"/>
                <w:sz w:val="18"/>
                <w:szCs w:val="18"/>
                <w14:ligatures w14:val="standardContextual"/>
              </w:rPr>
              <w:t>25кг</w:t>
            </w:r>
          </w:p>
        </w:tc>
        <w:tc>
          <w:tcPr>
            <w:tcW w:w="1272" w:type="dxa"/>
            <w:gridSpan w:val="2"/>
            <w:tcBorders>
              <w:top w:val="single" w:sz="4" w:space="0" w:color="auto"/>
              <w:left w:val="nil"/>
              <w:bottom w:val="single" w:sz="4" w:space="0" w:color="auto"/>
              <w:right w:val="single" w:sz="4" w:space="0" w:color="auto"/>
            </w:tcBorders>
            <w:noWrap/>
            <w:vAlign w:val="center"/>
          </w:tcPr>
          <w:p w14:paraId="771374C4" w14:textId="7E9EEA56" w:rsidR="00CB4596" w:rsidRPr="00CF1F02" w:rsidRDefault="00CB4596" w:rsidP="00CB4596">
            <w:pPr>
              <w:spacing w:after="0" w:line="240" w:lineRule="auto"/>
              <w:jc w:val="center"/>
              <w:rPr>
                <w:rFonts w:ascii="Times New Roman" w:eastAsia="Times New Roman" w:hAnsi="Times New Roman" w:cs="Times New Roman"/>
                <w:color w:val="000000"/>
                <w:kern w:val="2"/>
                <w:sz w:val="18"/>
                <w:szCs w:val="18"/>
                <w:lang w:eastAsia="ru-RU"/>
                <w14:ligatures w14:val="standardContextual"/>
              </w:rPr>
            </w:pPr>
            <w:r w:rsidRPr="00CB4596">
              <w:rPr>
                <w:sz w:val="18"/>
                <w:szCs w:val="18"/>
              </w:rPr>
              <w:t>20</w:t>
            </w:r>
          </w:p>
        </w:tc>
        <w:tc>
          <w:tcPr>
            <w:tcW w:w="1262" w:type="dxa"/>
            <w:tcBorders>
              <w:top w:val="single" w:sz="4" w:space="0" w:color="auto"/>
              <w:left w:val="nil"/>
              <w:bottom w:val="single" w:sz="4" w:space="0" w:color="auto"/>
              <w:right w:val="single" w:sz="4" w:space="0" w:color="auto"/>
            </w:tcBorders>
            <w:vAlign w:val="center"/>
          </w:tcPr>
          <w:p w14:paraId="407380B5" w14:textId="3190F40F" w:rsidR="00CB4596" w:rsidRPr="00CF1F02" w:rsidRDefault="00CB4596" w:rsidP="00CB4596">
            <w:pPr>
              <w:spacing w:after="0" w:line="240" w:lineRule="auto"/>
              <w:jc w:val="center"/>
              <w:rPr>
                <w:rFonts w:ascii="Times New Roman" w:eastAsia="Times New Roman" w:hAnsi="Times New Roman" w:cs="Times New Roman"/>
                <w:color w:val="000000"/>
                <w:kern w:val="2"/>
                <w:sz w:val="18"/>
                <w:szCs w:val="18"/>
                <w:lang w:eastAsia="ru-RU"/>
                <w14:ligatures w14:val="standardContextual"/>
              </w:rPr>
            </w:pPr>
            <w:r w:rsidRPr="00CB4596">
              <w:rPr>
                <w:sz w:val="18"/>
                <w:szCs w:val="18"/>
              </w:rPr>
              <w:t>2</w:t>
            </w:r>
          </w:p>
        </w:tc>
        <w:tc>
          <w:tcPr>
            <w:tcW w:w="1573" w:type="dxa"/>
            <w:tcBorders>
              <w:top w:val="single" w:sz="4" w:space="0" w:color="auto"/>
              <w:left w:val="nil"/>
              <w:bottom w:val="single" w:sz="4" w:space="0" w:color="auto"/>
              <w:right w:val="single" w:sz="4" w:space="0" w:color="auto"/>
            </w:tcBorders>
            <w:vAlign w:val="center"/>
          </w:tcPr>
          <w:p w14:paraId="2A1D832F" w14:textId="20EF9F05" w:rsidR="00CB4596" w:rsidRPr="00CF1F02" w:rsidRDefault="00CB4596" w:rsidP="00CB4596">
            <w:pPr>
              <w:spacing w:after="0" w:line="240" w:lineRule="auto"/>
              <w:jc w:val="center"/>
              <w:rPr>
                <w:rFonts w:ascii="Times New Roman" w:eastAsia="Times New Roman" w:hAnsi="Times New Roman" w:cs="Times New Roman"/>
                <w:kern w:val="2"/>
                <w:sz w:val="18"/>
                <w:szCs w:val="18"/>
                <w:lang w:eastAsia="ru-RU"/>
                <w14:ligatures w14:val="standardContextual"/>
              </w:rPr>
            </w:pPr>
            <w:r w:rsidRPr="00CB4596">
              <w:rPr>
                <w:rFonts w:ascii="Arial" w:hAnsi="Arial" w:cs="Arial"/>
                <w:sz w:val="18"/>
                <w:szCs w:val="18"/>
              </w:rPr>
              <w:t xml:space="preserve">        84,90   </w:t>
            </w:r>
          </w:p>
        </w:tc>
        <w:tc>
          <w:tcPr>
            <w:tcW w:w="1134" w:type="dxa"/>
            <w:tcBorders>
              <w:top w:val="single" w:sz="4" w:space="0" w:color="auto"/>
              <w:left w:val="nil"/>
              <w:bottom w:val="single" w:sz="4" w:space="0" w:color="auto"/>
              <w:right w:val="single" w:sz="4" w:space="0" w:color="auto"/>
            </w:tcBorders>
            <w:vAlign w:val="center"/>
          </w:tcPr>
          <w:p w14:paraId="493E7D56" w14:textId="23B445CE" w:rsidR="00CB4596" w:rsidRPr="00CF1F02" w:rsidRDefault="00CB4596" w:rsidP="00CB4596">
            <w:pPr>
              <w:spacing w:after="0" w:line="240" w:lineRule="auto"/>
              <w:jc w:val="center"/>
              <w:rPr>
                <w:rFonts w:ascii="Times New Roman" w:eastAsia="Times New Roman" w:hAnsi="Times New Roman" w:cs="Times New Roman"/>
                <w:kern w:val="2"/>
                <w:sz w:val="18"/>
                <w:szCs w:val="18"/>
                <w:lang w:eastAsia="ru-RU"/>
                <w14:ligatures w14:val="standardContextual"/>
              </w:rPr>
            </w:pPr>
            <w:r w:rsidRPr="00CB4596">
              <w:rPr>
                <w:rFonts w:ascii="Arial" w:hAnsi="Arial" w:cs="Arial"/>
                <w:sz w:val="18"/>
                <w:szCs w:val="18"/>
              </w:rPr>
              <w:t xml:space="preserve">        95,00   </w:t>
            </w:r>
          </w:p>
        </w:tc>
        <w:tc>
          <w:tcPr>
            <w:tcW w:w="1582" w:type="dxa"/>
            <w:tcBorders>
              <w:top w:val="single" w:sz="4" w:space="0" w:color="auto"/>
              <w:left w:val="single" w:sz="4" w:space="0" w:color="auto"/>
              <w:bottom w:val="single" w:sz="4" w:space="0" w:color="auto"/>
              <w:right w:val="single" w:sz="4" w:space="0" w:color="auto"/>
            </w:tcBorders>
            <w:vAlign w:val="center"/>
          </w:tcPr>
          <w:p w14:paraId="7D5B2F38" w14:textId="63269657" w:rsidR="00CB4596" w:rsidRPr="00CF1F02" w:rsidRDefault="00CB4596" w:rsidP="00CB4596">
            <w:pPr>
              <w:spacing w:after="0" w:line="240" w:lineRule="auto"/>
              <w:jc w:val="center"/>
              <w:rPr>
                <w:rFonts w:ascii="Times New Roman" w:eastAsia="Times New Roman" w:hAnsi="Times New Roman" w:cs="Times New Roman"/>
                <w:color w:val="000000"/>
                <w:kern w:val="2"/>
                <w:sz w:val="18"/>
                <w:szCs w:val="18"/>
                <w:lang w:eastAsia="ru-RU"/>
                <w14:ligatures w14:val="standardContextual"/>
              </w:rPr>
            </w:pPr>
            <w:r w:rsidRPr="00CB4596">
              <w:rPr>
                <w:sz w:val="18"/>
                <w:szCs w:val="18"/>
              </w:rPr>
              <w:t>89,95</w:t>
            </w:r>
          </w:p>
        </w:tc>
        <w:tc>
          <w:tcPr>
            <w:tcW w:w="1781" w:type="dxa"/>
            <w:tcBorders>
              <w:top w:val="single" w:sz="4" w:space="0" w:color="auto"/>
              <w:left w:val="nil"/>
              <w:bottom w:val="single" w:sz="4" w:space="0" w:color="auto"/>
              <w:right w:val="single" w:sz="4" w:space="0" w:color="auto"/>
            </w:tcBorders>
            <w:vAlign w:val="center"/>
          </w:tcPr>
          <w:p w14:paraId="2E2F7586" w14:textId="5A627E84" w:rsidR="00CB4596" w:rsidRPr="00CF1F02" w:rsidRDefault="00CB4596" w:rsidP="00CB4596">
            <w:pPr>
              <w:spacing w:after="0" w:line="240" w:lineRule="auto"/>
              <w:jc w:val="center"/>
              <w:rPr>
                <w:rFonts w:ascii="Times New Roman" w:eastAsia="Times New Roman" w:hAnsi="Times New Roman" w:cs="Times New Roman"/>
                <w:color w:val="000000"/>
                <w:kern w:val="2"/>
                <w:sz w:val="18"/>
                <w:szCs w:val="18"/>
                <w:lang w:eastAsia="ru-RU"/>
                <w14:ligatures w14:val="standardContextual"/>
              </w:rPr>
            </w:pPr>
            <w:r w:rsidRPr="00CB4596">
              <w:rPr>
                <w:sz w:val="18"/>
                <w:szCs w:val="18"/>
              </w:rPr>
              <w:t>7,14</w:t>
            </w:r>
          </w:p>
        </w:tc>
        <w:tc>
          <w:tcPr>
            <w:tcW w:w="2348" w:type="dxa"/>
            <w:tcBorders>
              <w:top w:val="single" w:sz="4" w:space="0" w:color="auto"/>
              <w:left w:val="nil"/>
              <w:bottom w:val="single" w:sz="4" w:space="0" w:color="auto"/>
              <w:right w:val="single" w:sz="4" w:space="0" w:color="auto"/>
            </w:tcBorders>
            <w:vAlign w:val="center"/>
          </w:tcPr>
          <w:p w14:paraId="6DBC6B05" w14:textId="0F9C71E9" w:rsidR="00CB4596" w:rsidRPr="00CF1F02" w:rsidRDefault="00CB4596" w:rsidP="00CB4596">
            <w:pPr>
              <w:spacing w:after="0" w:line="240" w:lineRule="auto"/>
              <w:jc w:val="center"/>
              <w:rPr>
                <w:rFonts w:ascii="Times New Roman" w:eastAsia="Times New Roman" w:hAnsi="Times New Roman" w:cs="Times New Roman"/>
                <w:color w:val="000000"/>
                <w:kern w:val="2"/>
                <w:sz w:val="18"/>
                <w:szCs w:val="18"/>
                <w:lang w:eastAsia="ru-RU"/>
                <w14:ligatures w14:val="standardContextual"/>
              </w:rPr>
            </w:pPr>
            <w:r w:rsidRPr="00CB4596">
              <w:rPr>
                <w:sz w:val="18"/>
                <w:szCs w:val="18"/>
              </w:rPr>
              <w:t>7,94</w:t>
            </w:r>
          </w:p>
        </w:tc>
        <w:tc>
          <w:tcPr>
            <w:tcW w:w="2085" w:type="dxa"/>
            <w:tcBorders>
              <w:top w:val="single" w:sz="4" w:space="0" w:color="auto"/>
              <w:left w:val="nil"/>
              <w:bottom w:val="single" w:sz="4" w:space="0" w:color="auto"/>
              <w:right w:val="single" w:sz="4" w:space="0" w:color="auto"/>
            </w:tcBorders>
            <w:vAlign w:val="center"/>
          </w:tcPr>
          <w:p w14:paraId="70629ABF" w14:textId="7FCAB6F5" w:rsidR="00CB4596" w:rsidRPr="00CF1F02" w:rsidRDefault="00CB4596" w:rsidP="00CB4596">
            <w:pPr>
              <w:spacing w:after="0" w:line="240" w:lineRule="auto"/>
              <w:jc w:val="center"/>
              <w:rPr>
                <w:rFonts w:ascii="Times New Roman" w:eastAsia="Times New Roman" w:hAnsi="Times New Roman" w:cs="Times New Roman"/>
                <w:color w:val="000000"/>
                <w:kern w:val="2"/>
                <w:sz w:val="18"/>
                <w:szCs w:val="18"/>
                <w:lang w:eastAsia="ru-RU"/>
                <w14:ligatures w14:val="standardContextual"/>
              </w:rPr>
            </w:pPr>
            <w:r w:rsidRPr="00CB4596">
              <w:rPr>
                <w:sz w:val="18"/>
                <w:szCs w:val="18"/>
              </w:rPr>
              <w:t>1 698,00</w:t>
            </w:r>
          </w:p>
        </w:tc>
      </w:tr>
      <w:tr w:rsidR="00CB4596" w:rsidRPr="00CF1F02" w14:paraId="4727F03A" w14:textId="77777777" w:rsidTr="00D00DE4">
        <w:trPr>
          <w:trHeight w:val="315"/>
        </w:trPr>
        <w:tc>
          <w:tcPr>
            <w:tcW w:w="897" w:type="dxa"/>
            <w:tcBorders>
              <w:top w:val="nil"/>
              <w:left w:val="single" w:sz="4" w:space="0" w:color="auto"/>
              <w:bottom w:val="single" w:sz="4" w:space="0" w:color="auto"/>
              <w:right w:val="single" w:sz="4" w:space="0" w:color="auto"/>
            </w:tcBorders>
            <w:vAlign w:val="center"/>
            <w:hideMark/>
          </w:tcPr>
          <w:p w14:paraId="12BD44DA" w14:textId="77777777" w:rsidR="00CB4596" w:rsidRPr="00CF1F02" w:rsidRDefault="00CB4596" w:rsidP="00CB4596">
            <w:pPr>
              <w:spacing w:after="0" w:line="240" w:lineRule="auto"/>
              <w:jc w:val="center"/>
              <w:rPr>
                <w:rFonts w:ascii="Times New Roman" w:eastAsia="Times New Roman" w:hAnsi="Times New Roman" w:cs="Times New Roman"/>
                <w:color w:val="000000"/>
                <w:kern w:val="2"/>
                <w:sz w:val="18"/>
                <w:szCs w:val="18"/>
                <w:lang w:eastAsia="ru-RU"/>
                <w14:ligatures w14:val="standardContextual"/>
              </w:rPr>
            </w:pPr>
            <w:r w:rsidRPr="00CF1F02">
              <w:rPr>
                <w:rFonts w:ascii="Times New Roman" w:eastAsia="Times New Roman" w:hAnsi="Times New Roman" w:cs="Times New Roman"/>
                <w:color w:val="000000"/>
                <w:kern w:val="2"/>
                <w:sz w:val="18"/>
                <w:szCs w:val="18"/>
                <w:lang w:eastAsia="ru-RU"/>
                <w14:ligatures w14:val="standardContextual"/>
              </w:rPr>
              <w:t>2</w:t>
            </w:r>
          </w:p>
        </w:tc>
        <w:tc>
          <w:tcPr>
            <w:tcW w:w="2368" w:type="dxa"/>
            <w:tcBorders>
              <w:top w:val="nil"/>
              <w:left w:val="single" w:sz="4" w:space="0" w:color="auto"/>
              <w:bottom w:val="single" w:sz="4" w:space="0" w:color="auto"/>
              <w:right w:val="single" w:sz="4" w:space="0" w:color="auto"/>
            </w:tcBorders>
            <w:noWrap/>
            <w:vAlign w:val="center"/>
          </w:tcPr>
          <w:p w14:paraId="020716CC" w14:textId="159A0115" w:rsidR="00CB4596" w:rsidRPr="00CF1F02" w:rsidRDefault="00CB4596" w:rsidP="00CB4596">
            <w:pPr>
              <w:spacing w:after="0" w:line="240" w:lineRule="auto"/>
              <w:rPr>
                <w:rFonts w:ascii="Times New Roman" w:eastAsia="Times New Roman" w:hAnsi="Times New Roman" w:cs="Times New Roman"/>
                <w:color w:val="000000"/>
                <w:kern w:val="2"/>
                <w:sz w:val="18"/>
                <w:szCs w:val="18"/>
                <w:lang w:eastAsia="ru-RU"/>
                <w14:ligatures w14:val="standardContextual"/>
              </w:rPr>
            </w:pPr>
            <w:r w:rsidRPr="00CF1F02">
              <w:rPr>
                <w:rFonts w:ascii="Times New Roman" w:eastAsia="Calibri" w:hAnsi="Times New Roman" w:cs="Times New Roman"/>
                <w:kern w:val="2"/>
                <w:sz w:val="18"/>
                <w:szCs w:val="18"/>
                <w14:ligatures w14:val="standardContextual"/>
              </w:rPr>
              <w:t>Гипс строительный (шпатлевка) вторичка</w:t>
            </w:r>
            <w:r w:rsidRPr="00CB4596">
              <w:rPr>
                <w:rFonts w:ascii="Times New Roman" w:eastAsia="Calibri" w:hAnsi="Times New Roman" w:cs="Times New Roman"/>
                <w:kern w:val="2"/>
                <w:sz w:val="18"/>
                <w:szCs w:val="18"/>
                <w14:ligatures w14:val="standardContextual"/>
              </w:rPr>
              <w:t>, в таре</w:t>
            </w:r>
            <w:r w:rsidRPr="00CF1F02">
              <w:rPr>
                <w:rFonts w:ascii="Times New Roman" w:eastAsia="Calibri" w:hAnsi="Times New Roman" w:cs="Times New Roman"/>
                <w:kern w:val="2"/>
                <w:sz w:val="18"/>
                <w:szCs w:val="18"/>
                <w14:ligatures w14:val="standardContextual"/>
              </w:rPr>
              <w:t xml:space="preserve"> </w:t>
            </w:r>
            <w:r w:rsidRPr="00CB4596">
              <w:rPr>
                <w:rFonts w:ascii="Times New Roman" w:eastAsia="Calibri" w:hAnsi="Times New Roman" w:cs="Times New Roman"/>
                <w:kern w:val="2"/>
                <w:sz w:val="18"/>
                <w:szCs w:val="18"/>
                <w14:ligatures w14:val="standardContextual"/>
              </w:rPr>
              <w:t xml:space="preserve">не менее </w:t>
            </w:r>
            <w:r w:rsidRPr="00CF1F02">
              <w:rPr>
                <w:rFonts w:ascii="Times New Roman" w:eastAsia="Calibri" w:hAnsi="Times New Roman" w:cs="Times New Roman"/>
                <w:kern w:val="2"/>
                <w:sz w:val="18"/>
                <w:szCs w:val="18"/>
                <w14:ligatures w14:val="standardContextual"/>
              </w:rPr>
              <w:t>25кг</w:t>
            </w:r>
          </w:p>
        </w:tc>
        <w:tc>
          <w:tcPr>
            <w:tcW w:w="1272" w:type="dxa"/>
            <w:gridSpan w:val="2"/>
            <w:tcBorders>
              <w:top w:val="nil"/>
              <w:left w:val="nil"/>
              <w:bottom w:val="single" w:sz="4" w:space="0" w:color="auto"/>
              <w:right w:val="single" w:sz="4" w:space="0" w:color="auto"/>
            </w:tcBorders>
            <w:noWrap/>
            <w:vAlign w:val="center"/>
          </w:tcPr>
          <w:p w14:paraId="65023B0B" w14:textId="0E4D2C22" w:rsidR="00CB4596" w:rsidRPr="00CF1F02" w:rsidRDefault="00CB4596" w:rsidP="00CB4596">
            <w:pPr>
              <w:spacing w:after="0" w:line="240" w:lineRule="auto"/>
              <w:jc w:val="center"/>
              <w:rPr>
                <w:rFonts w:ascii="Times New Roman" w:eastAsia="Times New Roman" w:hAnsi="Times New Roman" w:cs="Times New Roman"/>
                <w:color w:val="000000"/>
                <w:kern w:val="2"/>
                <w:sz w:val="18"/>
                <w:szCs w:val="18"/>
                <w:lang w:eastAsia="ru-RU"/>
                <w14:ligatures w14:val="standardContextual"/>
              </w:rPr>
            </w:pPr>
            <w:r w:rsidRPr="00CB4596">
              <w:rPr>
                <w:sz w:val="18"/>
                <w:szCs w:val="18"/>
              </w:rPr>
              <w:t>10</w:t>
            </w:r>
          </w:p>
        </w:tc>
        <w:tc>
          <w:tcPr>
            <w:tcW w:w="1262" w:type="dxa"/>
            <w:tcBorders>
              <w:top w:val="nil"/>
              <w:left w:val="nil"/>
              <w:bottom w:val="single" w:sz="4" w:space="0" w:color="auto"/>
              <w:right w:val="single" w:sz="4" w:space="0" w:color="auto"/>
            </w:tcBorders>
            <w:vAlign w:val="center"/>
          </w:tcPr>
          <w:p w14:paraId="219FF1E9" w14:textId="41A2BD0A" w:rsidR="00CB4596" w:rsidRPr="00CF1F02" w:rsidRDefault="00CB4596" w:rsidP="00CB4596">
            <w:pPr>
              <w:spacing w:after="0" w:line="240" w:lineRule="auto"/>
              <w:jc w:val="center"/>
              <w:rPr>
                <w:rFonts w:ascii="Times New Roman" w:eastAsia="Times New Roman" w:hAnsi="Times New Roman" w:cs="Times New Roman"/>
                <w:color w:val="000000"/>
                <w:kern w:val="2"/>
                <w:sz w:val="18"/>
                <w:szCs w:val="18"/>
                <w:lang w:eastAsia="ru-RU"/>
                <w14:ligatures w14:val="standardContextual"/>
              </w:rPr>
            </w:pPr>
            <w:r w:rsidRPr="00CB4596">
              <w:rPr>
                <w:sz w:val="18"/>
                <w:szCs w:val="18"/>
              </w:rPr>
              <w:t>2</w:t>
            </w:r>
          </w:p>
        </w:tc>
        <w:tc>
          <w:tcPr>
            <w:tcW w:w="1573" w:type="dxa"/>
            <w:tcBorders>
              <w:top w:val="nil"/>
              <w:left w:val="nil"/>
              <w:bottom w:val="single" w:sz="4" w:space="0" w:color="auto"/>
              <w:right w:val="single" w:sz="4" w:space="0" w:color="auto"/>
            </w:tcBorders>
            <w:vAlign w:val="center"/>
          </w:tcPr>
          <w:p w14:paraId="10104B1E" w14:textId="1B3AF450" w:rsidR="00CB4596" w:rsidRPr="00CF1F02" w:rsidRDefault="00CB4596" w:rsidP="00CB4596">
            <w:pPr>
              <w:spacing w:after="0" w:line="240" w:lineRule="auto"/>
              <w:jc w:val="center"/>
              <w:rPr>
                <w:rFonts w:ascii="Times New Roman" w:eastAsia="Times New Roman" w:hAnsi="Times New Roman" w:cs="Times New Roman"/>
                <w:kern w:val="2"/>
                <w:sz w:val="18"/>
                <w:szCs w:val="18"/>
                <w:lang w:eastAsia="ru-RU"/>
                <w14:ligatures w14:val="standardContextual"/>
              </w:rPr>
            </w:pPr>
            <w:r w:rsidRPr="00CB4596">
              <w:rPr>
                <w:rFonts w:ascii="Arial" w:hAnsi="Arial" w:cs="Arial"/>
                <w:sz w:val="18"/>
                <w:szCs w:val="18"/>
              </w:rPr>
              <w:t xml:space="preserve">       133,00   </w:t>
            </w:r>
          </w:p>
        </w:tc>
        <w:tc>
          <w:tcPr>
            <w:tcW w:w="1134" w:type="dxa"/>
            <w:tcBorders>
              <w:top w:val="nil"/>
              <w:left w:val="nil"/>
              <w:bottom w:val="single" w:sz="4" w:space="0" w:color="auto"/>
              <w:right w:val="single" w:sz="4" w:space="0" w:color="auto"/>
            </w:tcBorders>
            <w:vAlign w:val="center"/>
          </w:tcPr>
          <w:p w14:paraId="5C1E7EB6" w14:textId="3FBB6612" w:rsidR="00CB4596" w:rsidRPr="00CF1F02" w:rsidRDefault="00CB4596" w:rsidP="00CB4596">
            <w:pPr>
              <w:spacing w:after="0" w:line="240" w:lineRule="auto"/>
              <w:jc w:val="center"/>
              <w:rPr>
                <w:rFonts w:ascii="Times New Roman" w:eastAsia="Times New Roman" w:hAnsi="Times New Roman" w:cs="Times New Roman"/>
                <w:kern w:val="2"/>
                <w:sz w:val="18"/>
                <w:szCs w:val="18"/>
                <w:lang w:eastAsia="ru-RU"/>
                <w14:ligatures w14:val="standardContextual"/>
              </w:rPr>
            </w:pPr>
            <w:r w:rsidRPr="00CB4596">
              <w:rPr>
                <w:rFonts w:ascii="Arial" w:hAnsi="Arial" w:cs="Arial"/>
                <w:sz w:val="18"/>
                <w:szCs w:val="18"/>
              </w:rPr>
              <w:t xml:space="preserve">      150,00   </w:t>
            </w:r>
          </w:p>
        </w:tc>
        <w:tc>
          <w:tcPr>
            <w:tcW w:w="1582" w:type="dxa"/>
            <w:tcBorders>
              <w:top w:val="nil"/>
              <w:left w:val="single" w:sz="4" w:space="0" w:color="auto"/>
              <w:bottom w:val="single" w:sz="4" w:space="0" w:color="auto"/>
              <w:right w:val="single" w:sz="4" w:space="0" w:color="auto"/>
            </w:tcBorders>
            <w:vAlign w:val="center"/>
          </w:tcPr>
          <w:p w14:paraId="18EFEA88" w14:textId="1ED9C181" w:rsidR="00CB4596" w:rsidRPr="00CF1F02" w:rsidRDefault="00CB4596" w:rsidP="00CB4596">
            <w:pPr>
              <w:spacing w:after="0" w:line="240" w:lineRule="auto"/>
              <w:jc w:val="center"/>
              <w:rPr>
                <w:rFonts w:ascii="Times New Roman" w:eastAsia="Times New Roman" w:hAnsi="Times New Roman" w:cs="Times New Roman"/>
                <w:color w:val="000000"/>
                <w:kern w:val="2"/>
                <w:sz w:val="18"/>
                <w:szCs w:val="18"/>
                <w:lang w:eastAsia="ru-RU"/>
                <w14:ligatures w14:val="standardContextual"/>
              </w:rPr>
            </w:pPr>
            <w:r w:rsidRPr="00CB4596">
              <w:rPr>
                <w:sz w:val="18"/>
                <w:szCs w:val="18"/>
              </w:rPr>
              <w:t>141,50</w:t>
            </w:r>
          </w:p>
        </w:tc>
        <w:tc>
          <w:tcPr>
            <w:tcW w:w="1781" w:type="dxa"/>
            <w:tcBorders>
              <w:top w:val="nil"/>
              <w:left w:val="nil"/>
              <w:bottom w:val="single" w:sz="4" w:space="0" w:color="auto"/>
              <w:right w:val="single" w:sz="4" w:space="0" w:color="auto"/>
            </w:tcBorders>
            <w:vAlign w:val="center"/>
          </w:tcPr>
          <w:p w14:paraId="470511C9" w14:textId="22E125F1" w:rsidR="00CB4596" w:rsidRPr="00CF1F02" w:rsidRDefault="00CB4596" w:rsidP="00CB4596">
            <w:pPr>
              <w:spacing w:after="0" w:line="240" w:lineRule="auto"/>
              <w:jc w:val="center"/>
              <w:rPr>
                <w:rFonts w:ascii="Times New Roman" w:eastAsia="Times New Roman" w:hAnsi="Times New Roman" w:cs="Times New Roman"/>
                <w:color w:val="000000"/>
                <w:kern w:val="2"/>
                <w:sz w:val="18"/>
                <w:szCs w:val="18"/>
                <w:lang w:eastAsia="ru-RU"/>
                <w14:ligatures w14:val="standardContextual"/>
              </w:rPr>
            </w:pPr>
            <w:r w:rsidRPr="00CB4596">
              <w:rPr>
                <w:sz w:val="18"/>
                <w:szCs w:val="18"/>
              </w:rPr>
              <w:t>12,02</w:t>
            </w:r>
          </w:p>
        </w:tc>
        <w:tc>
          <w:tcPr>
            <w:tcW w:w="2348" w:type="dxa"/>
            <w:tcBorders>
              <w:top w:val="nil"/>
              <w:left w:val="nil"/>
              <w:bottom w:val="single" w:sz="4" w:space="0" w:color="auto"/>
              <w:right w:val="single" w:sz="4" w:space="0" w:color="auto"/>
            </w:tcBorders>
            <w:vAlign w:val="center"/>
          </w:tcPr>
          <w:p w14:paraId="28883692" w14:textId="32794B3E" w:rsidR="00CB4596" w:rsidRPr="00CF1F02" w:rsidRDefault="00CB4596" w:rsidP="00CB4596">
            <w:pPr>
              <w:spacing w:after="0" w:line="240" w:lineRule="auto"/>
              <w:jc w:val="center"/>
              <w:rPr>
                <w:rFonts w:ascii="Times New Roman" w:eastAsia="Times New Roman" w:hAnsi="Times New Roman" w:cs="Times New Roman"/>
                <w:color w:val="000000"/>
                <w:kern w:val="2"/>
                <w:sz w:val="18"/>
                <w:szCs w:val="18"/>
                <w:lang w:eastAsia="ru-RU"/>
                <w14:ligatures w14:val="standardContextual"/>
              </w:rPr>
            </w:pPr>
            <w:r w:rsidRPr="00CB4596">
              <w:rPr>
                <w:sz w:val="18"/>
                <w:szCs w:val="18"/>
              </w:rPr>
              <w:t>8,50</w:t>
            </w:r>
          </w:p>
        </w:tc>
        <w:tc>
          <w:tcPr>
            <w:tcW w:w="2085" w:type="dxa"/>
            <w:tcBorders>
              <w:top w:val="nil"/>
              <w:left w:val="nil"/>
              <w:bottom w:val="single" w:sz="4" w:space="0" w:color="auto"/>
              <w:right w:val="single" w:sz="4" w:space="0" w:color="auto"/>
            </w:tcBorders>
            <w:vAlign w:val="center"/>
          </w:tcPr>
          <w:p w14:paraId="0CA23DC2" w14:textId="7248684E" w:rsidR="00CB4596" w:rsidRPr="00CF1F02" w:rsidRDefault="00CB4596" w:rsidP="00CB4596">
            <w:pPr>
              <w:spacing w:after="0" w:line="240" w:lineRule="auto"/>
              <w:jc w:val="center"/>
              <w:rPr>
                <w:rFonts w:ascii="Times New Roman" w:eastAsia="Times New Roman" w:hAnsi="Times New Roman" w:cs="Times New Roman"/>
                <w:color w:val="000000"/>
                <w:kern w:val="2"/>
                <w:sz w:val="18"/>
                <w:szCs w:val="18"/>
                <w:lang w:eastAsia="ru-RU"/>
                <w14:ligatures w14:val="standardContextual"/>
              </w:rPr>
            </w:pPr>
            <w:r w:rsidRPr="00CB4596">
              <w:rPr>
                <w:sz w:val="18"/>
                <w:szCs w:val="18"/>
              </w:rPr>
              <w:t>1 330,00</w:t>
            </w:r>
          </w:p>
        </w:tc>
      </w:tr>
      <w:tr w:rsidR="00CB4596" w:rsidRPr="00CF1F02" w14:paraId="10D221EB" w14:textId="77777777" w:rsidTr="00D00DE4">
        <w:trPr>
          <w:trHeight w:val="315"/>
        </w:trPr>
        <w:tc>
          <w:tcPr>
            <w:tcW w:w="897" w:type="dxa"/>
            <w:tcBorders>
              <w:top w:val="nil"/>
              <w:left w:val="single" w:sz="4" w:space="0" w:color="auto"/>
              <w:bottom w:val="single" w:sz="4" w:space="0" w:color="auto"/>
              <w:right w:val="single" w:sz="4" w:space="0" w:color="auto"/>
            </w:tcBorders>
            <w:vAlign w:val="center"/>
            <w:hideMark/>
          </w:tcPr>
          <w:p w14:paraId="6237B61D" w14:textId="77777777" w:rsidR="00CB4596" w:rsidRPr="00CF1F02" w:rsidRDefault="00CB4596" w:rsidP="00CB4596">
            <w:pPr>
              <w:spacing w:after="0" w:line="240" w:lineRule="auto"/>
              <w:jc w:val="center"/>
              <w:rPr>
                <w:rFonts w:ascii="Times New Roman" w:eastAsia="Times New Roman" w:hAnsi="Times New Roman" w:cs="Times New Roman"/>
                <w:color w:val="000000"/>
                <w:kern w:val="2"/>
                <w:sz w:val="18"/>
                <w:szCs w:val="18"/>
                <w:lang w:eastAsia="ru-RU"/>
                <w14:ligatures w14:val="standardContextual"/>
              </w:rPr>
            </w:pPr>
            <w:r w:rsidRPr="00CF1F02">
              <w:rPr>
                <w:rFonts w:ascii="Times New Roman" w:eastAsia="Times New Roman" w:hAnsi="Times New Roman" w:cs="Times New Roman"/>
                <w:color w:val="000000"/>
                <w:kern w:val="2"/>
                <w:sz w:val="18"/>
                <w:szCs w:val="18"/>
                <w:lang w:eastAsia="ru-RU"/>
                <w14:ligatures w14:val="standardContextual"/>
              </w:rPr>
              <w:t>3</w:t>
            </w:r>
          </w:p>
        </w:tc>
        <w:tc>
          <w:tcPr>
            <w:tcW w:w="2368" w:type="dxa"/>
            <w:tcBorders>
              <w:top w:val="nil"/>
              <w:left w:val="single" w:sz="4" w:space="0" w:color="auto"/>
              <w:bottom w:val="single" w:sz="4" w:space="0" w:color="auto"/>
              <w:right w:val="single" w:sz="4" w:space="0" w:color="auto"/>
            </w:tcBorders>
            <w:noWrap/>
            <w:vAlign w:val="center"/>
          </w:tcPr>
          <w:p w14:paraId="0E525699" w14:textId="345F7C93" w:rsidR="00CB4596" w:rsidRPr="00CF1F02" w:rsidRDefault="00CB4596" w:rsidP="00CB4596">
            <w:pPr>
              <w:spacing w:after="0" w:line="240" w:lineRule="auto"/>
              <w:rPr>
                <w:rFonts w:ascii="Times New Roman" w:eastAsia="Times New Roman" w:hAnsi="Times New Roman" w:cs="Times New Roman"/>
                <w:color w:val="000000"/>
                <w:kern w:val="2"/>
                <w:sz w:val="18"/>
                <w:szCs w:val="18"/>
                <w:lang w:eastAsia="ru-RU"/>
                <w14:ligatures w14:val="standardContextual"/>
              </w:rPr>
            </w:pPr>
            <w:r w:rsidRPr="00CF1F02">
              <w:rPr>
                <w:rFonts w:ascii="Times New Roman" w:eastAsia="Calibri" w:hAnsi="Times New Roman" w:cs="Times New Roman"/>
                <w:kern w:val="2"/>
                <w:sz w:val="18"/>
                <w:szCs w:val="18"/>
                <w14:ligatures w14:val="standardContextual"/>
              </w:rPr>
              <w:t xml:space="preserve">Грунт 1:10, </w:t>
            </w:r>
            <w:r w:rsidRPr="00CB4596">
              <w:rPr>
                <w:rFonts w:ascii="Times New Roman" w:eastAsia="Calibri" w:hAnsi="Times New Roman" w:cs="Times New Roman"/>
                <w:kern w:val="2"/>
                <w:sz w:val="18"/>
                <w:szCs w:val="18"/>
                <w14:ligatures w14:val="standardContextual"/>
              </w:rPr>
              <w:t xml:space="preserve">в таре не менее </w:t>
            </w:r>
            <w:r w:rsidRPr="00CF1F02">
              <w:rPr>
                <w:rFonts w:ascii="Times New Roman" w:eastAsia="Calibri" w:hAnsi="Times New Roman" w:cs="Times New Roman"/>
                <w:kern w:val="2"/>
                <w:sz w:val="18"/>
                <w:szCs w:val="18"/>
                <w14:ligatures w14:val="standardContextual"/>
              </w:rPr>
              <w:t xml:space="preserve">1л </w:t>
            </w:r>
          </w:p>
        </w:tc>
        <w:tc>
          <w:tcPr>
            <w:tcW w:w="1272" w:type="dxa"/>
            <w:gridSpan w:val="2"/>
            <w:tcBorders>
              <w:top w:val="nil"/>
              <w:left w:val="nil"/>
              <w:bottom w:val="single" w:sz="4" w:space="0" w:color="auto"/>
              <w:right w:val="single" w:sz="4" w:space="0" w:color="auto"/>
            </w:tcBorders>
            <w:noWrap/>
            <w:vAlign w:val="center"/>
          </w:tcPr>
          <w:p w14:paraId="07D0D9D1" w14:textId="3EA699A4" w:rsidR="00CB4596" w:rsidRPr="00CF1F02" w:rsidRDefault="00CB4596" w:rsidP="00CB4596">
            <w:pPr>
              <w:spacing w:after="0" w:line="240" w:lineRule="auto"/>
              <w:jc w:val="center"/>
              <w:rPr>
                <w:rFonts w:ascii="Times New Roman" w:eastAsia="Times New Roman" w:hAnsi="Times New Roman" w:cs="Times New Roman"/>
                <w:color w:val="000000"/>
                <w:kern w:val="2"/>
                <w:sz w:val="18"/>
                <w:szCs w:val="18"/>
                <w:lang w:eastAsia="ru-RU"/>
                <w14:ligatures w14:val="standardContextual"/>
              </w:rPr>
            </w:pPr>
            <w:r w:rsidRPr="00CB4596">
              <w:rPr>
                <w:sz w:val="18"/>
                <w:szCs w:val="18"/>
              </w:rPr>
              <w:t>4</w:t>
            </w:r>
          </w:p>
        </w:tc>
        <w:tc>
          <w:tcPr>
            <w:tcW w:w="1262" w:type="dxa"/>
            <w:tcBorders>
              <w:top w:val="nil"/>
              <w:left w:val="nil"/>
              <w:bottom w:val="single" w:sz="4" w:space="0" w:color="auto"/>
              <w:right w:val="single" w:sz="4" w:space="0" w:color="auto"/>
            </w:tcBorders>
            <w:vAlign w:val="center"/>
          </w:tcPr>
          <w:p w14:paraId="7240DD2C" w14:textId="186101BF" w:rsidR="00CB4596" w:rsidRPr="00CF1F02" w:rsidRDefault="00CB4596" w:rsidP="00CB4596">
            <w:pPr>
              <w:spacing w:after="0" w:line="240" w:lineRule="auto"/>
              <w:jc w:val="center"/>
              <w:rPr>
                <w:rFonts w:ascii="Times New Roman" w:eastAsia="Times New Roman" w:hAnsi="Times New Roman" w:cs="Times New Roman"/>
                <w:color w:val="000000"/>
                <w:kern w:val="2"/>
                <w:sz w:val="18"/>
                <w:szCs w:val="18"/>
                <w:lang w:eastAsia="ru-RU"/>
                <w14:ligatures w14:val="standardContextual"/>
              </w:rPr>
            </w:pPr>
            <w:r w:rsidRPr="00CB4596">
              <w:rPr>
                <w:sz w:val="18"/>
                <w:szCs w:val="18"/>
              </w:rPr>
              <w:t>2</w:t>
            </w:r>
          </w:p>
        </w:tc>
        <w:tc>
          <w:tcPr>
            <w:tcW w:w="1573" w:type="dxa"/>
            <w:tcBorders>
              <w:top w:val="nil"/>
              <w:left w:val="nil"/>
              <w:bottom w:val="single" w:sz="4" w:space="0" w:color="auto"/>
              <w:right w:val="single" w:sz="4" w:space="0" w:color="auto"/>
            </w:tcBorders>
            <w:vAlign w:val="center"/>
          </w:tcPr>
          <w:p w14:paraId="3D71CE4E" w14:textId="5C8CB5B5" w:rsidR="00CB4596" w:rsidRPr="00CF1F02" w:rsidRDefault="00CB4596" w:rsidP="00CB4596">
            <w:pPr>
              <w:spacing w:after="0" w:line="240" w:lineRule="auto"/>
              <w:jc w:val="center"/>
              <w:rPr>
                <w:rFonts w:ascii="Times New Roman" w:eastAsia="Times New Roman" w:hAnsi="Times New Roman" w:cs="Times New Roman"/>
                <w:kern w:val="2"/>
                <w:sz w:val="18"/>
                <w:szCs w:val="18"/>
                <w:lang w:eastAsia="ru-RU"/>
                <w14:ligatures w14:val="standardContextual"/>
              </w:rPr>
            </w:pPr>
            <w:r w:rsidRPr="00CB4596">
              <w:rPr>
                <w:rFonts w:ascii="Arial" w:hAnsi="Arial" w:cs="Arial"/>
                <w:sz w:val="18"/>
                <w:szCs w:val="18"/>
              </w:rPr>
              <w:t xml:space="preserve">        73,60   </w:t>
            </w:r>
          </w:p>
        </w:tc>
        <w:tc>
          <w:tcPr>
            <w:tcW w:w="1134" w:type="dxa"/>
            <w:tcBorders>
              <w:top w:val="nil"/>
              <w:left w:val="nil"/>
              <w:bottom w:val="single" w:sz="4" w:space="0" w:color="auto"/>
              <w:right w:val="single" w:sz="4" w:space="0" w:color="auto"/>
            </w:tcBorders>
            <w:vAlign w:val="center"/>
          </w:tcPr>
          <w:p w14:paraId="520460C6" w14:textId="1D23B8DF" w:rsidR="00CB4596" w:rsidRPr="00CF1F02" w:rsidRDefault="00CB4596" w:rsidP="00CB4596">
            <w:pPr>
              <w:spacing w:after="0" w:line="240" w:lineRule="auto"/>
              <w:jc w:val="center"/>
              <w:rPr>
                <w:rFonts w:ascii="Times New Roman" w:eastAsia="Times New Roman" w:hAnsi="Times New Roman" w:cs="Times New Roman"/>
                <w:kern w:val="2"/>
                <w:sz w:val="18"/>
                <w:szCs w:val="18"/>
                <w:lang w:eastAsia="ru-RU"/>
                <w14:ligatures w14:val="standardContextual"/>
              </w:rPr>
            </w:pPr>
            <w:r w:rsidRPr="00CB4596">
              <w:rPr>
                <w:rFonts w:ascii="Arial" w:hAnsi="Arial" w:cs="Arial"/>
                <w:sz w:val="18"/>
                <w:szCs w:val="18"/>
              </w:rPr>
              <w:t xml:space="preserve">        80,00   </w:t>
            </w:r>
          </w:p>
        </w:tc>
        <w:tc>
          <w:tcPr>
            <w:tcW w:w="1582" w:type="dxa"/>
            <w:tcBorders>
              <w:top w:val="nil"/>
              <w:left w:val="single" w:sz="4" w:space="0" w:color="auto"/>
              <w:bottom w:val="single" w:sz="4" w:space="0" w:color="auto"/>
              <w:right w:val="single" w:sz="4" w:space="0" w:color="auto"/>
            </w:tcBorders>
            <w:vAlign w:val="center"/>
          </w:tcPr>
          <w:p w14:paraId="0D016EFD" w14:textId="5ED66FEC" w:rsidR="00CB4596" w:rsidRPr="00CF1F02" w:rsidRDefault="00CB4596" w:rsidP="00CB4596">
            <w:pPr>
              <w:spacing w:after="0" w:line="240" w:lineRule="auto"/>
              <w:jc w:val="center"/>
              <w:rPr>
                <w:rFonts w:ascii="Times New Roman" w:eastAsia="Times New Roman" w:hAnsi="Times New Roman" w:cs="Times New Roman"/>
                <w:color w:val="000000"/>
                <w:kern w:val="2"/>
                <w:sz w:val="18"/>
                <w:szCs w:val="18"/>
                <w:lang w:eastAsia="ru-RU"/>
                <w14:ligatures w14:val="standardContextual"/>
              </w:rPr>
            </w:pPr>
            <w:r w:rsidRPr="00CB4596">
              <w:rPr>
                <w:sz w:val="18"/>
                <w:szCs w:val="18"/>
              </w:rPr>
              <w:t>76,80</w:t>
            </w:r>
          </w:p>
        </w:tc>
        <w:tc>
          <w:tcPr>
            <w:tcW w:w="1781" w:type="dxa"/>
            <w:tcBorders>
              <w:top w:val="nil"/>
              <w:left w:val="nil"/>
              <w:bottom w:val="single" w:sz="4" w:space="0" w:color="auto"/>
              <w:right w:val="single" w:sz="4" w:space="0" w:color="auto"/>
            </w:tcBorders>
            <w:vAlign w:val="center"/>
          </w:tcPr>
          <w:p w14:paraId="0B0B9856" w14:textId="639086AD" w:rsidR="00CB4596" w:rsidRPr="00CF1F02" w:rsidRDefault="00CB4596" w:rsidP="00CB4596">
            <w:pPr>
              <w:spacing w:after="0" w:line="240" w:lineRule="auto"/>
              <w:jc w:val="center"/>
              <w:rPr>
                <w:rFonts w:ascii="Times New Roman" w:eastAsia="Times New Roman" w:hAnsi="Times New Roman" w:cs="Times New Roman"/>
                <w:color w:val="000000"/>
                <w:kern w:val="2"/>
                <w:sz w:val="18"/>
                <w:szCs w:val="18"/>
                <w:lang w:eastAsia="ru-RU"/>
                <w14:ligatures w14:val="standardContextual"/>
              </w:rPr>
            </w:pPr>
            <w:r w:rsidRPr="00CB4596">
              <w:rPr>
                <w:sz w:val="18"/>
                <w:szCs w:val="18"/>
              </w:rPr>
              <w:t>4,53</w:t>
            </w:r>
          </w:p>
        </w:tc>
        <w:tc>
          <w:tcPr>
            <w:tcW w:w="2348" w:type="dxa"/>
            <w:tcBorders>
              <w:top w:val="nil"/>
              <w:left w:val="nil"/>
              <w:bottom w:val="single" w:sz="4" w:space="0" w:color="auto"/>
              <w:right w:val="single" w:sz="4" w:space="0" w:color="auto"/>
            </w:tcBorders>
            <w:vAlign w:val="center"/>
          </w:tcPr>
          <w:p w14:paraId="56DFC61A" w14:textId="3A8B81CD" w:rsidR="00CB4596" w:rsidRPr="00CF1F02" w:rsidRDefault="00CB4596" w:rsidP="00CB4596">
            <w:pPr>
              <w:spacing w:after="0" w:line="240" w:lineRule="auto"/>
              <w:jc w:val="center"/>
              <w:rPr>
                <w:rFonts w:ascii="Times New Roman" w:eastAsia="Times New Roman" w:hAnsi="Times New Roman" w:cs="Times New Roman"/>
                <w:color w:val="000000"/>
                <w:kern w:val="2"/>
                <w:sz w:val="18"/>
                <w:szCs w:val="18"/>
                <w:lang w:eastAsia="ru-RU"/>
                <w14:ligatures w14:val="standardContextual"/>
              </w:rPr>
            </w:pPr>
            <w:r w:rsidRPr="00CB4596">
              <w:rPr>
                <w:sz w:val="18"/>
                <w:szCs w:val="18"/>
              </w:rPr>
              <w:t>5,89</w:t>
            </w:r>
          </w:p>
        </w:tc>
        <w:tc>
          <w:tcPr>
            <w:tcW w:w="2085" w:type="dxa"/>
            <w:tcBorders>
              <w:top w:val="nil"/>
              <w:left w:val="nil"/>
              <w:bottom w:val="single" w:sz="4" w:space="0" w:color="auto"/>
              <w:right w:val="single" w:sz="4" w:space="0" w:color="auto"/>
            </w:tcBorders>
            <w:vAlign w:val="center"/>
          </w:tcPr>
          <w:p w14:paraId="61BFA963" w14:textId="14FF5EFB" w:rsidR="00CB4596" w:rsidRPr="00CF1F02" w:rsidRDefault="00CB4596" w:rsidP="00CB4596">
            <w:pPr>
              <w:spacing w:after="0" w:line="240" w:lineRule="auto"/>
              <w:jc w:val="center"/>
              <w:rPr>
                <w:rFonts w:ascii="Times New Roman" w:eastAsia="Times New Roman" w:hAnsi="Times New Roman" w:cs="Times New Roman"/>
                <w:color w:val="000000"/>
                <w:kern w:val="2"/>
                <w:sz w:val="18"/>
                <w:szCs w:val="18"/>
                <w:lang w:eastAsia="ru-RU"/>
                <w14:ligatures w14:val="standardContextual"/>
              </w:rPr>
            </w:pPr>
            <w:r w:rsidRPr="00CB4596">
              <w:rPr>
                <w:sz w:val="18"/>
                <w:szCs w:val="18"/>
              </w:rPr>
              <w:t>294,40</w:t>
            </w:r>
          </w:p>
        </w:tc>
      </w:tr>
      <w:tr w:rsidR="00CB4596" w:rsidRPr="00CF1F02" w14:paraId="6AC895A5" w14:textId="77777777" w:rsidTr="00D00DE4">
        <w:trPr>
          <w:trHeight w:val="315"/>
        </w:trPr>
        <w:tc>
          <w:tcPr>
            <w:tcW w:w="897" w:type="dxa"/>
            <w:tcBorders>
              <w:top w:val="nil"/>
              <w:left w:val="single" w:sz="4" w:space="0" w:color="auto"/>
              <w:bottom w:val="single" w:sz="4" w:space="0" w:color="auto"/>
              <w:right w:val="single" w:sz="4" w:space="0" w:color="auto"/>
            </w:tcBorders>
            <w:vAlign w:val="center"/>
            <w:hideMark/>
          </w:tcPr>
          <w:p w14:paraId="686BFDE0" w14:textId="77777777" w:rsidR="00CB4596" w:rsidRPr="00CF1F02" w:rsidRDefault="00CB4596" w:rsidP="00CB4596">
            <w:pPr>
              <w:spacing w:after="0" w:line="240" w:lineRule="auto"/>
              <w:jc w:val="center"/>
              <w:rPr>
                <w:rFonts w:ascii="Times New Roman" w:eastAsia="Times New Roman" w:hAnsi="Times New Roman" w:cs="Times New Roman"/>
                <w:color w:val="000000"/>
                <w:kern w:val="2"/>
                <w:sz w:val="18"/>
                <w:szCs w:val="18"/>
                <w:lang w:eastAsia="ru-RU"/>
                <w14:ligatures w14:val="standardContextual"/>
              </w:rPr>
            </w:pPr>
            <w:r w:rsidRPr="00CF1F02">
              <w:rPr>
                <w:rFonts w:ascii="Times New Roman" w:eastAsia="Times New Roman" w:hAnsi="Times New Roman" w:cs="Times New Roman"/>
                <w:color w:val="000000"/>
                <w:kern w:val="2"/>
                <w:sz w:val="18"/>
                <w:szCs w:val="18"/>
                <w:lang w:eastAsia="ru-RU"/>
                <w14:ligatures w14:val="standardContextual"/>
              </w:rPr>
              <w:t>4</w:t>
            </w:r>
          </w:p>
        </w:tc>
        <w:tc>
          <w:tcPr>
            <w:tcW w:w="2368" w:type="dxa"/>
            <w:tcBorders>
              <w:top w:val="nil"/>
              <w:left w:val="single" w:sz="4" w:space="0" w:color="auto"/>
              <w:bottom w:val="single" w:sz="4" w:space="0" w:color="auto"/>
              <w:right w:val="single" w:sz="4" w:space="0" w:color="auto"/>
            </w:tcBorders>
            <w:noWrap/>
            <w:vAlign w:val="center"/>
          </w:tcPr>
          <w:p w14:paraId="11F75B7C" w14:textId="41BB4297" w:rsidR="00CB4596" w:rsidRPr="00CF1F02" w:rsidRDefault="00CB4596" w:rsidP="00CB4596">
            <w:pPr>
              <w:spacing w:after="0" w:line="240" w:lineRule="auto"/>
              <w:rPr>
                <w:rFonts w:ascii="Times New Roman" w:eastAsia="Calibri" w:hAnsi="Times New Roman" w:cs="Times New Roman"/>
                <w:kern w:val="2"/>
                <w:sz w:val="18"/>
                <w:szCs w:val="18"/>
                <w14:ligatures w14:val="standardContextual"/>
              </w:rPr>
            </w:pPr>
            <w:r w:rsidRPr="00CF1F02">
              <w:rPr>
                <w:rFonts w:ascii="Times New Roman" w:eastAsia="Calibri" w:hAnsi="Times New Roman" w:cs="Times New Roman"/>
                <w:kern w:val="2"/>
                <w:sz w:val="18"/>
                <w:szCs w:val="18"/>
                <w14:ligatures w14:val="standardContextual"/>
              </w:rPr>
              <w:t>Грунт бетон-контакт DUFA</w:t>
            </w:r>
            <w:r w:rsidRPr="00CB4596">
              <w:rPr>
                <w:rFonts w:ascii="Times New Roman" w:eastAsia="Calibri" w:hAnsi="Times New Roman" w:cs="Times New Roman"/>
                <w:kern w:val="2"/>
                <w:sz w:val="18"/>
                <w:szCs w:val="18"/>
                <w14:ligatures w14:val="standardContextual"/>
              </w:rPr>
              <w:t xml:space="preserve">, в таре не менее </w:t>
            </w:r>
            <w:r w:rsidRPr="00CF1F02">
              <w:rPr>
                <w:rFonts w:ascii="Times New Roman" w:eastAsia="Calibri" w:hAnsi="Times New Roman" w:cs="Times New Roman"/>
                <w:kern w:val="2"/>
                <w:sz w:val="18"/>
                <w:szCs w:val="18"/>
                <w14:ligatures w14:val="standardContextual"/>
              </w:rPr>
              <w:t xml:space="preserve">14 кг, 10.0 л </w:t>
            </w:r>
          </w:p>
        </w:tc>
        <w:tc>
          <w:tcPr>
            <w:tcW w:w="1272" w:type="dxa"/>
            <w:gridSpan w:val="2"/>
            <w:tcBorders>
              <w:top w:val="nil"/>
              <w:left w:val="nil"/>
              <w:bottom w:val="single" w:sz="4" w:space="0" w:color="auto"/>
              <w:right w:val="single" w:sz="4" w:space="0" w:color="auto"/>
            </w:tcBorders>
            <w:noWrap/>
            <w:vAlign w:val="center"/>
          </w:tcPr>
          <w:p w14:paraId="597D671B" w14:textId="5EB8C2BB" w:rsidR="00CB4596" w:rsidRPr="00CF1F02"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sz w:val="18"/>
                <w:szCs w:val="18"/>
              </w:rPr>
              <w:t>2</w:t>
            </w:r>
          </w:p>
        </w:tc>
        <w:tc>
          <w:tcPr>
            <w:tcW w:w="1262" w:type="dxa"/>
            <w:tcBorders>
              <w:top w:val="nil"/>
              <w:left w:val="nil"/>
              <w:bottom w:val="single" w:sz="4" w:space="0" w:color="auto"/>
              <w:right w:val="single" w:sz="4" w:space="0" w:color="auto"/>
            </w:tcBorders>
            <w:vAlign w:val="center"/>
          </w:tcPr>
          <w:p w14:paraId="3AE96674" w14:textId="71136C0D" w:rsidR="00CB4596" w:rsidRPr="00CF1F02"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sz w:val="18"/>
                <w:szCs w:val="18"/>
              </w:rPr>
              <w:t>2</w:t>
            </w:r>
          </w:p>
        </w:tc>
        <w:tc>
          <w:tcPr>
            <w:tcW w:w="1573" w:type="dxa"/>
            <w:tcBorders>
              <w:top w:val="nil"/>
              <w:left w:val="nil"/>
              <w:bottom w:val="single" w:sz="4" w:space="0" w:color="auto"/>
              <w:right w:val="single" w:sz="4" w:space="0" w:color="auto"/>
            </w:tcBorders>
            <w:vAlign w:val="center"/>
          </w:tcPr>
          <w:p w14:paraId="270C3C58" w14:textId="1125330D" w:rsidR="00CB4596" w:rsidRPr="00CF1F02"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rFonts w:ascii="Arial" w:hAnsi="Arial" w:cs="Arial"/>
                <w:sz w:val="18"/>
                <w:szCs w:val="18"/>
              </w:rPr>
              <w:t xml:space="preserve">       434,40   </w:t>
            </w:r>
          </w:p>
        </w:tc>
        <w:tc>
          <w:tcPr>
            <w:tcW w:w="1134" w:type="dxa"/>
            <w:tcBorders>
              <w:top w:val="nil"/>
              <w:left w:val="nil"/>
              <w:bottom w:val="single" w:sz="4" w:space="0" w:color="auto"/>
              <w:right w:val="single" w:sz="4" w:space="0" w:color="auto"/>
            </w:tcBorders>
            <w:vAlign w:val="center"/>
          </w:tcPr>
          <w:p w14:paraId="1B73CB65" w14:textId="5B2424CE" w:rsidR="00CB4596" w:rsidRPr="00CF1F02"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rFonts w:ascii="Arial" w:hAnsi="Arial" w:cs="Arial"/>
                <w:sz w:val="18"/>
                <w:szCs w:val="18"/>
              </w:rPr>
              <w:t xml:space="preserve">      500,00   </w:t>
            </w:r>
          </w:p>
        </w:tc>
        <w:tc>
          <w:tcPr>
            <w:tcW w:w="1582" w:type="dxa"/>
            <w:tcBorders>
              <w:top w:val="nil"/>
              <w:left w:val="single" w:sz="4" w:space="0" w:color="auto"/>
              <w:bottom w:val="single" w:sz="4" w:space="0" w:color="auto"/>
              <w:right w:val="single" w:sz="4" w:space="0" w:color="auto"/>
            </w:tcBorders>
            <w:vAlign w:val="center"/>
          </w:tcPr>
          <w:p w14:paraId="444EA9D9" w14:textId="23EB7DEE" w:rsidR="00CB4596" w:rsidRPr="00CF1F02"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sz w:val="18"/>
                <w:szCs w:val="18"/>
              </w:rPr>
              <w:t>467,20</w:t>
            </w:r>
          </w:p>
        </w:tc>
        <w:tc>
          <w:tcPr>
            <w:tcW w:w="1781" w:type="dxa"/>
            <w:tcBorders>
              <w:top w:val="nil"/>
              <w:left w:val="nil"/>
              <w:bottom w:val="single" w:sz="4" w:space="0" w:color="auto"/>
              <w:right w:val="single" w:sz="4" w:space="0" w:color="auto"/>
            </w:tcBorders>
            <w:vAlign w:val="center"/>
          </w:tcPr>
          <w:p w14:paraId="18D6C09A" w14:textId="1C4AD686" w:rsidR="00CB4596" w:rsidRPr="00CF1F02"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sz w:val="18"/>
                <w:szCs w:val="18"/>
              </w:rPr>
              <w:t>46,39</w:t>
            </w:r>
          </w:p>
        </w:tc>
        <w:tc>
          <w:tcPr>
            <w:tcW w:w="2348" w:type="dxa"/>
            <w:tcBorders>
              <w:top w:val="nil"/>
              <w:left w:val="nil"/>
              <w:bottom w:val="single" w:sz="4" w:space="0" w:color="auto"/>
              <w:right w:val="single" w:sz="4" w:space="0" w:color="auto"/>
            </w:tcBorders>
            <w:vAlign w:val="center"/>
          </w:tcPr>
          <w:p w14:paraId="01A79476" w14:textId="7E149BF5" w:rsidR="00CB4596" w:rsidRPr="00CF1F02"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sz w:val="18"/>
                <w:szCs w:val="18"/>
              </w:rPr>
              <w:t>9,93</w:t>
            </w:r>
          </w:p>
        </w:tc>
        <w:tc>
          <w:tcPr>
            <w:tcW w:w="2085" w:type="dxa"/>
            <w:tcBorders>
              <w:top w:val="nil"/>
              <w:left w:val="nil"/>
              <w:bottom w:val="single" w:sz="4" w:space="0" w:color="auto"/>
              <w:right w:val="single" w:sz="4" w:space="0" w:color="auto"/>
            </w:tcBorders>
            <w:vAlign w:val="center"/>
          </w:tcPr>
          <w:p w14:paraId="14F73568" w14:textId="77AFF891" w:rsidR="00CB4596" w:rsidRPr="00CF1F02"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sz w:val="18"/>
                <w:szCs w:val="18"/>
              </w:rPr>
              <w:t>868,80</w:t>
            </w:r>
          </w:p>
        </w:tc>
      </w:tr>
      <w:tr w:rsidR="00CB4596" w:rsidRPr="00CB4596" w14:paraId="6BBC86A3" w14:textId="77777777" w:rsidTr="00D00DE4">
        <w:trPr>
          <w:trHeight w:val="315"/>
        </w:trPr>
        <w:tc>
          <w:tcPr>
            <w:tcW w:w="897" w:type="dxa"/>
            <w:tcBorders>
              <w:top w:val="nil"/>
              <w:left w:val="single" w:sz="4" w:space="0" w:color="auto"/>
              <w:bottom w:val="single" w:sz="4" w:space="0" w:color="auto"/>
              <w:right w:val="single" w:sz="4" w:space="0" w:color="auto"/>
            </w:tcBorders>
            <w:vAlign w:val="center"/>
          </w:tcPr>
          <w:p w14:paraId="5E917F66" w14:textId="40D51306" w:rsidR="00CB4596" w:rsidRPr="00CB4596" w:rsidRDefault="00CB4596" w:rsidP="00CB4596">
            <w:pPr>
              <w:spacing w:after="0" w:line="240" w:lineRule="auto"/>
              <w:jc w:val="center"/>
              <w:rPr>
                <w:rFonts w:ascii="Times New Roman" w:eastAsia="Times New Roman" w:hAnsi="Times New Roman" w:cs="Times New Roman"/>
                <w:color w:val="000000"/>
                <w:kern w:val="2"/>
                <w:sz w:val="18"/>
                <w:szCs w:val="18"/>
                <w:lang w:eastAsia="ru-RU"/>
                <w14:ligatures w14:val="standardContextual"/>
              </w:rPr>
            </w:pPr>
            <w:r w:rsidRPr="00CB4596">
              <w:rPr>
                <w:rFonts w:ascii="Times New Roman" w:eastAsia="Times New Roman" w:hAnsi="Times New Roman" w:cs="Times New Roman"/>
                <w:color w:val="000000"/>
                <w:kern w:val="2"/>
                <w:sz w:val="18"/>
                <w:szCs w:val="18"/>
                <w:lang w:eastAsia="ru-RU"/>
                <w14:ligatures w14:val="standardContextual"/>
              </w:rPr>
              <w:t>5</w:t>
            </w:r>
          </w:p>
        </w:tc>
        <w:tc>
          <w:tcPr>
            <w:tcW w:w="2368" w:type="dxa"/>
            <w:tcBorders>
              <w:top w:val="nil"/>
              <w:left w:val="single" w:sz="4" w:space="0" w:color="auto"/>
              <w:bottom w:val="single" w:sz="4" w:space="0" w:color="auto"/>
              <w:right w:val="single" w:sz="4" w:space="0" w:color="auto"/>
            </w:tcBorders>
            <w:noWrap/>
            <w:vAlign w:val="center"/>
          </w:tcPr>
          <w:p w14:paraId="0ED157BB" w14:textId="532456A4" w:rsidR="00CB4596" w:rsidRPr="00CB4596" w:rsidRDefault="00CB4596" w:rsidP="00CB4596">
            <w:pPr>
              <w:spacing w:after="0" w:line="240" w:lineRule="auto"/>
              <w:rPr>
                <w:rFonts w:ascii="Times New Roman" w:eastAsia="Calibri" w:hAnsi="Times New Roman" w:cs="Times New Roman"/>
                <w:kern w:val="2"/>
                <w:sz w:val="18"/>
                <w:szCs w:val="18"/>
                <w14:ligatures w14:val="standardContextual"/>
              </w:rPr>
            </w:pPr>
            <w:r w:rsidRPr="00CF1F02">
              <w:rPr>
                <w:rFonts w:ascii="Times New Roman" w:eastAsia="Calibri" w:hAnsi="Times New Roman" w:cs="Times New Roman"/>
                <w:kern w:val="2"/>
                <w:sz w:val="18"/>
                <w:szCs w:val="18"/>
                <w14:ligatures w14:val="standardContextual"/>
              </w:rPr>
              <w:t>Серпянка 150мм*20м</w:t>
            </w:r>
          </w:p>
        </w:tc>
        <w:tc>
          <w:tcPr>
            <w:tcW w:w="1272" w:type="dxa"/>
            <w:gridSpan w:val="2"/>
            <w:tcBorders>
              <w:top w:val="nil"/>
              <w:left w:val="nil"/>
              <w:bottom w:val="single" w:sz="4" w:space="0" w:color="auto"/>
              <w:right w:val="single" w:sz="4" w:space="0" w:color="auto"/>
            </w:tcBorders>
            <w:noWrap/>
            <w:vAlign w:val="center"/>
          </w:tcPr>
          <w:p w14:paraId="101F5516" w14:textId="13D95D2A" w:rsidR="00CB4596" w:rsidRPr="00CB4596"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sz w:val="18"/>
                <w:szCs w:val="18"/>
              </w:rPr>
              <w:t>5</w:t>
            </w:r>
          </w:p>
        </w:tc>
        <w:tc>
          <w:tcPr>
            <w:tcW w:w="1262" w:type="dxa"/>
            <w:tcBorders>
              <w:top w:val="nil"/>
              <w:left w:val="nil"/>
              <w:bottom w:val="single" w:sz="4" w:space="0" w:color="auto"/>
              <w:right w:val="single" w:sz="4" w:space="0" w:color="auto"/>
            </w:tcBorders>
            <w:vAlign w:val="center"/>
          </w:tcPr>
          <w:p w14:paraId="1D0FF0A8" w14:textId="14D7DEE4" w:rsidR="00CB4596" w:rsidRPr="00CB4596"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sz w:val="18"/>
                <w:szCs w:val="18"/>
              </w:rPr>
              <w:t>2</w:t>
            </w:r>
          </w:p>
        </w:tc>
        <w:tc>
          <w:tcPr>
            <w:tcW w:w="1573" w:type="dxa"/>
            <w:tcBorders>
              <w:top w:val="nil"/>
              <w:left w:val="nil"/>
              <w:bottom w:val="single" w:sz="4" w:space="0" w:color="auto"/>
              <w:right w:val="single" w:sz="4" w:space="0" w:color="auto"/>
            </w:tcBorders>
            <w:vAlign w:val="center"/>
          </w:tcPr>
          <w:p w14:paraId="07901156" w14:textId="388E8102" w:rsidR="00CB4596" w:rsidRPr="00CB4596"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rFonts w:ascii="Arial" w:hAnsi="Arial" w:cs="Arial"/>
                <w:sz w:val="18"/>
                <w:szCs w:val="18"/>
              </w:rPr>
              <w:t xml:space="preserve">        52,00   </w:t>
            </w:r>
          </w:p>
        </w:tc>
        <w:tc>
          <w:tcPr>
            <w:tcW w:w="1134" w:type="dxa"/>
            <w:tcBorders>
              <w:top w:val="nil"/>
              <w:left w:val="nil"/>
              <w:bottom w:val="single" w:sz="4" w:space="0" w:color="auto"/>
              <w:right w:val="single" w:sz="4" w:space="0" w:color="auto"/>
            </w:tcBorders>
            <w:vAlign w:val="center"/>
          </w:tcPr>
          <w:p w14:paraId="3CF5BB7A" w14:textId="4DF7FBB3" w:rsidR="00CB4596" w:rsidRPr="00CB4596"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rFonts w:ascii="Arial" w:hAnsi="Arial" w:cs="Arial"/>
                <w:sz w:val="18"/>
                <w:szCs w:val="18"/>
              </w:rPr>
              <w:t xml:space="preserve">        70,00   </w:t>
            </w:r>
          </w:p>
        </w:tc>
        <w:tc>
          <w:tcPr>
            <w:tcW w:w="1582" w:type="dxa"/>
            <w:tcBorders>
              <w:top w:val="nil"/>
              <w:left w:val="single" w:sz="4" w:space="0" w:color="auto"/>
              <w:bottom w:val="single" w:sz="4" w:space="0" w:color="auto"/>
              <w:right w:val="single" w:sz="4" w:space="0" w:color="auto"/>
            </w:tcBorders>
            <w:vAlign w:val="center"/>
          </w:tcPr>
          <w:p w14:paraId="3A2609BE" w14:textId="34DFC88A" w:rsidR="00CB4596" w:rsidRPr="00CB4596"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sz w:val="18"/>
                <w:szCs w:val="18"/>
              </w:rPr>
              <w:t>61,00</w:t>
            </w:r>
          </w:p>
        </w:tc>
        <w:tc>
          <w:tcPr>
            <w:tcW w:w="1781" w:type="dxa"/>
            <w:tcBorders>
              <w:top w:val="nil"/>
              <w:left w:val="nil"/>
              <w:bottom w:val="single" w:sz="4" w:space="0" w:color="auto"/>
              <w:right w:val="single" w:sz="4" w:space="0" w:color="auto"/>
            </w:tcBorders>
            <w:vAlign w:val="center"/>
          </w:tcPr>
          <w:p w14:paraId="6050905E" w14:textId="081D2556" w:rsidR="00CB4596" w:rsidRPr="00CB4596"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sz w:val="18"/>
                <w:szCs w:val="18"/>
              </w:rPr>
              <w:t>12,73</w:t>
            </w:r>
          </w:p>
        </w:tc>
        <w:tc>
          <w:tcPr>
            <w:tcW w:w="2348" w:type="dxa"/>
            <w:tcBorders>
              <w:top w:val="nil"/>
              <w:left w:val="nil"/>
              <w:bottom w:val="single" w:sz="4" w:space="0" w:color="auto"/>
              <w:right w:val="single" w:sz="4" w:space="0" w:color="auto"/>
            </w:tcBorders>
            <w:vAlign w:val="center"/>
          </w:tcPr>
          <w:p w14:paraId="0DBF57E5" w14:textId="612E077E" w:rsidR="00CB4596" w:rsidRPr="00CB4596"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sz w:val="18"/>
                <w:szCs w:val="18"/>
              </w:rPr>
              <w:t>20,87</w:t>
            </w:r>
          </w:p>
        </w:tc>
        <w:tc>
          <w:tcPr>
            <w:tcW w:w="2085" w:type="dxa"/>
            <w:tcBorders>
              <w:top w:val="nil"/>
              <w:left w:val="nil"/>
              <w:bottom w:val="single" w:sz="4" w:space="0" w:color="auto"/>
              <w:right w:val="single" w:sz="4" w:space="0" w:color="auto"/>
            </w:tcBorders>
            <w:vAlign w:val="center"/>
          </w:tcPr>
          <w:p w14:paraId="009B9555" w14:textId="3DE24FE7" w:rsidR="00CB4596" w:rsidRPr="00CB4596"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sz w:val="18"/>
                <w:szCs w:val="18"/>
              </w:rPr>
              <w:t>260,00</w:t>
            </w:r>
          </w:p>
        </w:tc>
      </w:tr>
      <w:tr w:rsidR="00CB4596" w:rsidRPr="00CB4596" w14:paraId="149A0FFF" w14:textId="77777777" w:rsidTr="00D00DE4">
        <w:trPr>
          <w:trHeight w:val="315"/>
        </w:trPr>
        <w:tc>
          <w:tcPr>
            <w:tcW w:w="897" w:type="dxa"/>
            <w:tcBorders>
              <w:top w:val="nil"/>
              <w:left w:val="single" w:sz="4" w:space="0" w:color="auto"/>
              <w:bottom w:val="single" w:sz="4" w:space="0" w:color="auto"/>
              <w:right w:val="single" w:sz="4" w:space="0" w:color="auto"/>
            </w:tcBorders>
            <w:vAlign w:val="center"/>
          </w:tcPr>
          <w:p w14:paraId="6C1B47F9" w14:textId="4947A9F1" w:rsidR="00CB4596" w:rsidRPr="00CB4596" w:rsidRDefault="00CB4596" w:rsidP="00CB4596">
            <w:pPr>
              <w:spacing w:after="0" w:line="240" w:lineRule="auto"/>
              <w:jc w:val="center"/>
              <w:rPr>
                <w:rFonts w:ascii="Times New Roman" w:eastAsia="Times New Roman" w:hAnsi="Times New Roman" w:cs="Times New Roman"/>
                <w:color w:val="000000"/>
                <w:kern w:val="2"/>
                <w:sz w:val="18"/>
                <w:szCs w:val="18"/>
                <w:lang w:eastAsia="ru-RU"/>
                <w14:ligatures w14:val="standardContextual"/>
              </w:rPr>
            </w:pPr>
            <w:r w:rsidRPr="00CB4596">
              <w:rPr>
                <w:rFonts w:ascii="Times New Roman" w:eastAsia="Times New Roman" w:hAnsi="Times New Roman" w:cs="Times New Roman"/>
                <w:color w:val="000000"/>
                <w:kern w:val="2"/>
                <w:sz w:val="18"/>
                <w:szCs w:val="18"/>
                <w:lang w:eastAsia="ru-RU"/>
                <w14:ligatures w14:val="standardContextual"/>
              </w:rPr>
              <w:t>6</w:t>
            </w:r>
          </w:p>
        </w:tc>
        <w:tc>
          <w:tcPr>
            <w:tcW w:w="2368" w:type="dxa"/>
            <w:tcBorders>
              <w:top w:val="nil"/>
              <w:left w:val="single" w:sz="4" w:space="0" w:color="auto"/>
              <w:bottom w:val="single" w:sz="4" w:space="0" w:color="auto"/>
              <w:right w:val="single" w:sz="4" w:space="0" w:color="auto"/>
            </w:tcBorders>
            <w:noWrap/>
            <w:vAlign w:val="center"/>
          </w:tcPr>
          <w:p w14:paraId="6DA51D3B" w14:textId="4A11633E" w:rsidR="00CB4596" w:rsidRPr="00CB4596" w:rsidRDefault="00CB4596" w:rsidP="00CB4596">
            <w:pPr>
              <w:spacing w:after="0" w:line="240" w:lineRule="auto"/>
              <w:rPr>
                <w:rFonts w:ascii="Times New Roman" w:eastAsia="Calibri" w:hAnsi="Times New Roman" w:cs="Times New Roman"/>
                <w:kern w:val="2"/>
                <w:sz w:val="18"/>
                <w:szCs w:val="18"/>
                <w14:ligatures w14:val="standardContextual"/>
              </w:rPr>
            </w:pPr>
            <w:r w:rsidRPr="00CF1F02">
              <w:rPr>
                <w:rFonts w:ascii="Times New Roman" w:eastAsia="Calibri" w:hAnsi="Times New Roman" w:cs="Times New Roman"/>
                <w:kern w:val="2"/>
                <w:sz w:val="18"/>
                <w:szCs w:val="18"/>
                <w14:ligatures w14:val="standardContextual"/>
              </w:rPr>
              <w:t>Уголок алюминиевый перфор-ый (усиленный) 23*23*3,0м</w:t>
            </w:r>
          </w:p>
        </w:tc>
        <w:tc>
          <w:tcPr>
            <w:tcW w:w="1272" w:type="dxa"/>
            <w:gridSpan w:val="2"/>
            <w:tcBorders>
              <w:top w:val="nil"/>
              <w:left w:val="nil"/>
              <w:bottom w:val="single" w:sz="4" w:space="0" w:color="auto"/>
              <w:right w:val="single" w:sz="4" w:space="0" w:color="auto"/>
            </w:tcBorders>
            <w:noWrap/>
            <w:vAlign w:val="center"/>
          </w:tcPr>
          <w:p w14:paraId="725F5159" w14:textId="6B7EF833" w:rsidR="00CB4596" w:rsidRPr="00CB4596"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sz w:val="18"/>
                <w:szCs w:val="18"/>
              </w:rPr>
              <w:t>50</w:t>
            </w:r>
          </w:p>
        </w:tc>
        <w:tc>
          <w:tcPr>
            <w:tcW w:w="1262" w:type="dxa"/>
            <w:tcBorders>
              <w:top w:val="nil"/>
              <w:left w:val="nil"/>
              <w:bottom w:val="single" w:sz="4" w:space="0" w:color="auto"/>
              <w:right w:val="single" w:sz="4" w:space="0" w:color="auto"/>
            </w:tcBorders>
            <w:vAlign w:val="center"/>
          </w:tcPr>
          <w:p w14:paraId="4DC0B958" w14:textId="0104B025" w:rsidR="00CB4596" w:rsidRPr="00CB4596"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sz w:val="18"/>
                <w:szCs w:val="18"/>
              </w:rPr>
              <w:t>2</w:t>
            </w:r>
          </w:p>
        </w:tc>
        <w:tc>
          <w:tcPr>
            <w:tcW w:w="1573" w:type="dxa"/>
            <w:tcBorders>
              <w:top w:val="nil"/>
              <w:left w:val="nil"/>
              <w:bottom w:val="single" w:sz="4" w:space="0" w:color="auto"/>
              <w:right w:val="single" w:sz="4" w:space="0" w:color="auto"/>
            </w:tcBorders>
            <w:vAlign w:val="center"/>
          </w:tcPr>
          <w:p w14:paraId="7593421A" w14:textId="2BE63969" w:rsidR="00CB4596" w:rsidRPr="00CB4596"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rFonts w:ascii="Arial" w:hAnsi="Arial" w:cs="Arial"/>
                <w:sz w:val="18"/>
                <w:szCs w:val="18"/>
              </w:rPr>
              <w:t xml:space="preserve">        22,20   </w:t>
            </w:r>
          </w:p>
        </w:tc>
        <w:tc>
          <w:tcPr>
            <w:tcW w:w="1134" w:type="dxa"/>
            <w:tcBorders>
              <w:top w:val="nil"/>
              <w:left w:val="nil"/>
              <w:bottom w:val="single" w:sz="4" w:space="0" w:color="auto"/>
              <w:right w:val="single" w:sz="4" w:space="0" w:color="auto"/>
            </w:tcBorders>
            <w:vAlign w:val="center"/>
          </w:tcPr>
          <w:p w14:paraId="2D5BD72F" w14:textId="3A352CF0" w:rsidR="00CB4596" w:rsidRPr="00CB4596"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rFonts w:ascii="Arial" w:hAnsi="Arial" w:cs="Arial"/>
                <w:sz w:val="18"/>
                <w:szCs w:val="18"/>
              </w:rPr>
              <w:t xml:space="preserve">        25,00   </w:t>
            </w:r>
          </w:p>
        </w:tc>
        <w:tc>
          <w:tcPr>
            <w:tcW w:w="1582" w:type="dxa"/>
            <w:tcBorders>
              <w:top w:val="nil"/>
              <w:left w:val="single" w:sz="4" w:space="0" w:color="auto"/>
              <w:bottom w:val="single" w:sz="4" w:space="0" w:color="auto"/>
              <w:right w:val="single" w:sz="4" w:space="0" w:color="auto"/>
            </w:tcBorders>
            <w:vAlign w:val="center"/>
          </w:tcPr>
          <w:p w14:paraId="375AE3BE" w14:textId="2E2036AC" w:rsidR="00CB4596" w:rsidRPr="00CB4596"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sz w:val="18"/>
                <w:szCs w:val="18"/>
              </w:rPr>
              <w:t>23,60</w:t>
            </w:r>
          </w:p>
        </w:tc>
        <w:tc>
          <w:tcPr>
            <w:tcW w:w="1781" w:type="dxa"/>
            <w:tcBorders>
              <w:top w:val="nil"/>
              <w:left w:val="nil"/>
              <w:bottom w:val="single" w:sz="4" w:space="0" w:color="auto"/>
              <w:right w:val="single" w:sz="4" w:space="0" w:color="auto"/>
            </w:tcBorders>
            <w:vAlign w:val="center"/>
          </w:tcPr>
          <w:p w14:paraId="34DFB64F" w14:textId="24DE3196" w:rsidR="00CB4596" w:rsidRPr="00CB4596"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sz w:val="18"/>
                <w:szCs w:val="18"/>
              </w:rPr>
              <w:t>1,98</w:t>
            </w:r>
          </w:p>
        </w:tc>
        <w:tc>
          <w:tcPr>
            <w:tcW w:w="2348" w:type="dxa"/>
            <w:tcBorders>
              <w:top w:val="nil"/>
              <w:left w:val="nil"/>
              <w:bottom w:val="single" w:sz="4" w:space="0" w:color="auto"/>
              <w:right w:val="single" w:sz="4" w:space="0" w:color="auto"/>
            </w:tcBorders>
            <w:vAlign w:val="center"/>
          </w:tcPr>
          <w:p w14:paraId="0561B6B7" w14:textId="7B211DCE" w:rsidR="00CB4596" w:rsidRPr="00CB4596"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sz w:val="18"/>
                <w:szCs w:val="18"/>
              </w:rPr>
              <w:t>8,39</w:t>
            </w:r>
          </w:p>
        </w:tc>
        <w:tc>
          <w:tcPr>
            <w:tcW w:w="2085" w:type="dxa"/>
            <w:tcBorders>
              <w:top w:val="nil"/>
              <w:left w:val="nil"/>
              <w:bottom w:val="single" w:sz="4" w:space="0" w:color="auto"/>
              <w:right w:val="single" w:sz="4" w:space="0" w:color="auto"/>
            </w:tcBorders>
            <w:vAlign w:val="center"/>
          </w:tcPr>
          <w:p w14:paraId="10AB3EEF" w14:textId="408171A1" w:rsidR="00CB4596" w:rsidRPr="00CB4596"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sz w:val="18"/>
                <w:szCs w:val="18"/>
              </w:rPr>
              <w:t>1 110,00</w:t>
            </w:r>
          </w:p>
        </w:tc>
      </w:tr>
      <w:tr w:rsidR="00CB4596" w:rsidRPr="00CB4596" w14:paraId="0ADC9503" w14:textId="77777777" w:rsidTr="00D00DE4">
        <w:trPr>
          <w:trHeight w:val="315"/>
        </w:trPr>
        <w:tc>
          <w:tcPr>
            <w:tcW w:w="897" w:type="dxa"/>
            <w:tcBorders>
              <w:top w:val="nil"/>
              <w:left w:val="single" w:sz="4" w:space="0" w:color="auto"/>
              <w:bottom w:val="single" w:sz="4" w:space="0" w:color="auto"/>
              <w:right w:val="single" w:sz="4" w:space="0" w:color="auto"/>
            </w:tcBorders>
            <w:vAlign w:val="center"/>
          </w:tcPr>
          <w:p w14:paraId="498B4164" w14:textId="5D4F5771" w:rsidR="00CB4596" w:rsidRPr="00CB4596" w:rsidRDefault="00CB4596" w:rsidP="00CB4596">
            <w:pPr>
              <w:spacing w:after="0" w:line="240" w:lineRule="auto"/>
              <w:jc w:val="center"/>
              <w:rPr>
                <w:rFonts w:ascii="Times New Roman" w:eastAsia="Times New Roman" w:hAnsi="Times New Roman" w:cs="Times New Roman"/>
                <w:color w:val="000000"/>
                <w:kern w:val="2"/>
                <w:sz w:val="18"/>
                <w:szCs w:val="18"/>
                <w:lang w:eastAsia="ru-RU"/>
                <w14:ligatures w14:val="standardContextual"/>
              </w:rPr>
            </w:pPr>
            <w:r w:rsidRPr="00CB4596">
              <w:rPr>
                <w:rFonts w:ascii="Times New Roman" w:eastAsia="Times New Roman" w:hAnsi="Times New Roman" w:cs="Times New Roman"/>
                <w:color w:val="000000"/>
                <w:kern w:val="2"/>
                <w:sz w:val="18"/>
                <w:szCs w:val="18"/>
                <w:lang w:eastAsia="ru-RU"/>
                <w14:ligatures w14:val="standardContextual"/>
              </w:rPr>
              <w:t>7</w:t>
            </w:r>
          </w:p>
        </w:tc>
        <w:tc>
          <w:tcPr>
            <w:tcW w:w="2368" w:type="dxa"/>
            <w:tcBorders>
              <w:top w:val="nil"/>
              <w:left w:val="single" w:sz="4" w:space="0" w:color="auto"/>
              <w:bottom w:val="single" w:sz="4" w:space="0" w:color="auto"/>
              <w:right w:val="single" w:sz="4" w:space="0" w:color="auto"/>
            </w:tcBorders>
            <w:noWrap/>
            <w:vAlign w:val="center"/>
          </w:tcPr>
          <w:p w14:paraId="7E586B25" w14:textId="167DAD7C" w:rsidR="00CB4596" w:rsidRPr="00CB4596" w:rsidRDefault="00CB4596" w:rsidP="00CB4596">
            <w:pPr>
              <w:spacing w:after="0" w:line="240" w:lineRule="auto"/>
              <w:rPr>
                <w:rFonts w:ascii="Times New Roman" w:eastAsia="Calibri" w:hAnsi="Times New Roman" w:cs="Times New Roman"/>
                <w:kern w:val="2"/>
                <w:sz w:val="18"/>
                <w:szCs w:val="18"/>
                <w14:ligatures w14:val="standardContextual"/>
              </w:rPr>
            </w:pPr>
            <w:r w:rsidRPr="00CF1F02">
              <w:rPr>
                <w:rFonts w:ascii="Times New Roman" w:eastAsia="Calibri" w:hAnsi="Times New Roman" w:cs="Times New Roman"/>
                <w:kern w:val="2"/>
                <w:sz w:val="18"/>
                <w:szCs w:val="18"/>
                <w14:ligatures w14:val="standardContextual"/>
              </w:rPr>
              <w:t>Наждачное полотно на ткан.осн-Р100 200мм х 5м</w:t>
            </w:r>
          </w:p>
        </w:tc>
        <w:tc>
          <w:tcPr>
            <w:tcW w:w="1272" w:type="dxa"/>
            <w:gridSpan w:val="2"/>
            <w:tcBorders>
              <w:top w:val="nil"/>
              <w:left w:val="nil"/>
              <w:bottom w:val="single" w:sz="4" w:space="0" w:color="auto"/>
              <w:right w:val="single" w:sz="4" w:space="0" w:color="auto"/>
            </w:tcBorders>
            <w:noWrap/>
            <w:vAlign w:val="center"/>
          </w:tcPr>
          <w:p w14:paraId="21137822" w14:textId="0579D6C4" w:rsidR="00CB4596" w:rsidRPr="00CB4596"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sz w:val="18"/>
                <w:szCs w:val="18"/>
              </w:rPr>
              <w:t>5</w:t>
            </w:r>
          </w:p>
        </w:tc>
        <w:tc>
          <w:tcPr>
            <w:tcW w:w="1262" w:type="dxa"/>
            <w:tcBorders>
              <w:top w:val="nil"/>
              <w:left w:val="nil"/>
              <w:bottom w:val="single" w:sz="4" w:space="0" w:color="auto"/>
              <w:right w:val="single" w:sz="4" w:space="0" w:color="auto"/>
            </w:tcBorders>
            <w:vAlign w:val="center"/>
          </w:tcPr>
          <w:p w14:paraId="02F4766A" w14:textId="2E30DF5E" w:rsidR="00CB4596" w:rsidRPr="00CB4596"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sz w:val="18"/>
                <w:szCs w:val="18"/>
              </w:rPr>
              <w:t>2</w:t>
            </w:r>
          </w:p>
        </w:tc>
        <w:tc>
          <w:tcPr>
            <w:tcW w:w="1573" w:type="dxa"/>
            <w:tcBorders>
              <w:top w:val="nil"/>
              <w:left w:val="nil"/>
              <w:bottom w:val="single" w:sz="4" w:space="0" w:color="auto"/>
              <w:right w:val="single" w:sz="4" w:space="0" w:color="auto"/>
            </w:tcBorders>
            <w:vAlign w:val="center"/>
          </w:tcPr>
          <w:p w14:paraId="776F6D9D" w14:textId="23F5DB89" w:rsidR="00CB4596" w:rsidRPr="00CB4596"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rFonts w:ascii="Arial" w:hAnsi="Arial" w:cs="Arial"/>
                <w:sz w:val="18"/>
                <w:szCs w:val="18"/>
              </w:rPr>
              <w:t xml:space="preserve">        17,60   </w:t>
            </w:r>
          </w:p>
        </w:tc>
        <w:tc>
          <w:tcPr>
            <w:tcW w:w="1134" w:type="dxa"/>
            <w:tcBorders>
              <w:top w:val="nil"/>
              <w:left w:val="nil"/>
              <w:bottom w:val="single" w:sz="4" w:space="0" w:color="auto"/>
              <w:right w:val="single" w:sz="4" w:space="0" w:color="auto"/>
            </w:tcBorders>
            <w:vAlign w:val="center"/>
          </w:tcPr>
          <w:p w14:paraId="08CD0738" w14:textId="29F3EE10" w:rsidR="00CB4596" w:rsidRPr="00CB4596"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rFonts w:ascii="Arial" w:hAnsi="Arial" w:cs="Arial"/>
                <w:sz w:val="18"/>
                <w:szCs w:val="18"/>
              </w:rPr>
              <w:t xml:space="preserve">        20,00   </w:t>
            </w:r>
          </w:p>
        </w:tc>
        <w:tc>
          <w:tcPr>
            <w:tcW w:w="1582" w:type="dxa"/>
            <w:tcBorders>
              <w:top w:val="nil"/>
              <w:left w:val="single" w:sz="4" w:space="0" w:color="auto"/>
              <w:bottom w:val="single" w:sz="4" w:space="0" w:color="auto"/>
              <w:right w:val="single" w:sz="4" w:space="0" w:color="auto"/>
            </w:tcBorders>
            <w:vAlign w:val="center"/>
          </w:tcPr>
          <w:p w14:paraId="3C9A9808" w14:textId="40F108D3" w:rsidR="00CB4596" w:rsidRPr="00CB4596"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sz w:val="18"/>
                <w:szCs w:val="18"/>
              </w:rPr>
              <w:t>18,80</w:t>
            </w:r>
          </w:p>
        </w:tc>
        <w:tc>
          <w:tcPr>
            <w:tcW w:w="1781" w:type="dxa"/>
            <w:tcBorders>
              <w:top w:val="nil"/>
              <w:left w:val="nil"/>
              <w:bottom w:val="single" w:sz="4" w:space="0" w:color="auto"/>
              <w:right w:val="single" w:sz="4" w:space="0" w:color="auto"/>
            </w:tcBorders>
            <w:vAlign w:val="center"/>
          </w:tcPr>
          <w:p w14:paraId="11C73696" w14:textId="79EC7099" w:rsidR="00CB4596" w:rsidRPr="00CB4596"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sz w:val="18"/>
                <w:szCs w:val="18"/>
              </w:rPr>
              <w:t>1,70</w:t>
            </w:r>
          </w:p>
        </w:tc>
        <w:tc>
          <w:tcPr>
            <w:tcW w:w="2348" w:type="dxa"/>
            <w:tcBorders>
              <w:top w:val="nil"/>
              <w:left w:val="nil"/>
              <w:bottom w:val="single" w:sz="4" w:space="0" w:color="auto"/>
              <w:right w:val="single" w:sz="4" w:space="0" w:color="auto"/>
            </w:tcBorders>
            <w:vAlign w:val="center"/>
          </w:tcPr>
          <w:p w14:paraId="2285DD81" w14:textId="7EA897A3" w:rsidR="00CB4596" w:rsidRPr="00CB4596"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sz w:val="18"/>
                <w:szCs w:val="18"/>
              </w:rPr>
              <w:t>9,03</w:t>
            </w:r>
          </w:p>
        </w:tc>
        <w:tc>
          <w:tcPr>
            <w:tcW w:w="2085" w:type="dxa"/>
            <w:tcBorders>
              <w:top w:val="nil"/>
              <w:left w:val="nil"/>
              <w:bottom w:val="single" w:sz="4" w:space="0" w:color="auto"/>
              <w:right w:val="single" w:sz="4" w:space="0" w:color="auto"/>
            </w:tcBorders>
            <w:vAlign w:val="center"/>
          </w:tcPr>
          <w:p w14:paraId="048F5C82" w14:textId="24CE445F" w:rsidR="00CB4596" w:rsidRPr="00CB4596"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sz w:val="18"/>
                <w:szCs w:val="18"/>
              </w:rPr>
              <w:t>88,00</w:t>
            </w:r>
          </w:p>
        </w:tc>
      </w:tr>
      <w:tr w:rsidR="00CB4596" w:rsidRPr="00CB4596" w14:paraId="0CAB7115" w14:textId="77777777" w:rsidTr="00D00DE4">
        <w:trPr>
          <w:trHeight w:val="315"/>
        </w:trPr>
        <w:tc>
          <w:tcPr>
            <w:tcW w:w="897" w:type="dxa"/>
            <w:tcBorders>
              <w:top w:val="nil"/>
              <w:left w:val="single" w:sz="4" w:space="0" w:color="auto"/>
              <w:bottom w:val="single" w:sz="4" w:space="0" w:color="auto"/>
              <w:right w:val="single" w:sz="4" w:space="0" w:color="auto"/>
            </w:tcBorders>
            <w:vAlign w:val="center"/>
          </w:tcPr>
          <w:p w14:paraId="5E8E2741" w14:textId="47DA8289" w:rsidR="00CB4596" w:rsidRPr="00CB4596" w:rsidRDefault="00CB4596" w:rsidP="00CB4596">
            <w:pPr>
              <w:spacing w:after="0" w:line="240" w:lineRule="auto"/>
              <w:jc w:val="center"/>
              <w:rPr>
                <w:rFonts w:ascii="Times New Roman" w:eastAsia="Times New Roman" w:hAnsi="Times New Roman" w:cs="Times New Roman"/>
                <w:color w:val="000000"/>
                <w:kern w:val="2"/>
                <w:sz w:val="18"/>
                <w:szCs w:val="18"/>
                <w:lang w:eastAsia="ru-RU"/>
                <w14:ligatures w14:val="standardContextual"/>
              </w:rPr>
            </w:pPr>
            <w:r w:rsidRPr="00CB4596">
              <w:rPr>
                <w:rFonts w:ascii="Times New Roman" w:eastAsia="Times New Roman" w:hAnsi="Times New Roman" w:cs="Times New Roman"/>
                <w:color w:val="000000"/>
                <w:kern w:val="2"/>
                <w:sz w:val="18"/>
                <w:szCs w:val="18"/>
                <w:lang w:eastAsia="ru-RU"/>
                <w14:ligatures w14:val="standardContextual"/>
              </w:rPr>
              <w:t>8</w:t>
            </w:r>
          </w:p>
        </w:tc>
        <w:tc>
          <w:tcPr>
            <w:tcW w:w="2368" w:type="dxa"/>
            <w:tcBorders>
              <w:top w:val="nil"/>
              <w:left w:val="single" w:sz="4" w:space="0" w:color="auto"/>
              <w:bottom w:val="single" w:sz="4" w:space="0" w:color="auto"/>
              <w:right w:val="single" w:sz="4" w:space="0" w:color="auto"/>
            </w:tcBorders>
            <w:noWrap/>
            <w:vAlign w:val="center"/>
          </w:tcPr>
          <w:p w14:paraId="0E84C275" w14:textId="218DA115" w:rsidR="00CB4596" w:rsidRPr="00CB4596" w:rsidRDefault="00CB4596" w:rsidP="00CB4596">
            <w:pPr>
              <w:spacing w:after="0" w:line="240" w:lineRule="auto"/>
              <w:rPr>
                <w:rFonts w:ascii="Times New Roman" w:eastAsia="Calibri" w:hAnsi="Times New Roman" w:cs="Times New Roman"/>
                <w:kern w:val="2"/>
                <w:sz w:val="18"/>
                <w:szCs w:val="18"/>
                <w14:ligatures w14:val="standardContextual"/>
              </w:rPr>
            </w:pPr>
            <w:r w:rsidRPr="00CF1F02">
              <w:rPr>
                <w:rFonts w:ascii="Times New Roman" w:eastAsia="Calibri" w:hAnsi="Times New Roman" w:cs="Times New Roman"/>
                <w:kern w:val="2"/>
                <w:sz w:val="18"/>
                <w:szCs w:val="18"/>
                <w14:ligatures w14:val="standardContextual"/>
              </w:rPr>
              <w:t>Наждачное полотно на ткан.осн-Р120 200мм х 5м</w:t>
            </w:r>
          </w:p>
        </w:tc>
        <w:tc>
          <w:tcPr>
            <w:tcW w:w="1272" w:type="dxa"/>
            <w:gridSpan w:val="2"/>
            <w:tcBorders>
              <w:top w:val="nil"/>
              <w:left w:val="nil"/>
              <w:bottom w:val="single" w:sz="4" w:space="0" w:color="auto"/>
              <w:right w:val="single" w:sz="4" w:space="0" w:color="auto"/>
            </w:tcBorders>
            <w:noWrap/>
            <w:vAlign w:val="center"/>
          </w:tcPr>
          <w:p w14:paraId="1624ADD1" w14:textId="4A099313" w:rsidR="00CB4596" w:rsidRPr="00CB4596"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sz w:val="18"/>
                <w:szCs w:val="18"/>
              </w:rPr>
              <w:t>5</w:t>
            </w:r>
          </w:p>
        </w:tc>
        <w:tc>
          <w:tcPr>
            <w:tcW w:w="1262" w:type="dxa"/>
            <w:tcBorders>
              <w:top w:val="nil"/>
              <w:left w:val="nil"/>
              <w:bottom w:val="single" w:sz="4" w:space="0" w:color="auto"/>
              <w:right w:val="single" w:sz="4" w:space="0" w:color="auto"/>
            </w:tcBorders>
            <w:vAlign w:val="center"/>
          </w:tcPr>
          <w:p w14:paraId="182CDDF4" w14:textId="6C5C27C0" w:rsidR="00CB4596" w:rsidRPr="00CB4596"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sz w:val="18"/>
                <w:szCs w:val="18"/>
              </w:rPr>
              <w:t>2</w:t>
            </w:r>
          </w:p>
        </w:tc>
        <w:tc>
          <w:tcPr>
            <w:tcW w:w="1573" w:type="dxa"/>
            <w:tcBorders>
              <w:top w:val="nil"/>
              <w:left w:val="nil"/>
              <w:bottom w:val="single" w:sz="4" w:space="0" w:color="auto"/>
              <w:right w:val="single" w:sz="4" w:space="0" w:color="auto"/>
            </w:tcBorders>
            <w:vAlign w:val="center"/>
          </w:tcPr>
          <w:p w14:paraId="0C4BA7DF" w14:textId="266DE783" w:rsidR="00CB4596" w:rsidRPr="00CB4596"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rFonts w:ascii="Arial" w:hAnsi="Arial" w:cs="Arial"/>
                <w:sz w:val="18"/>
                <w:szCs w:val="18"/>
              </w:rPr>
              <w:t xml:space="preserve">        17,60   </w:t>
            </w:r>
          </w:p>
        </w:tc>
        <w:tc>
          <w:tcPr>
            <w:tcW w:w="1134" w:type="dxa"/>
            <w:tcBorders>
              <w:top w:val="nil"/>
              <w:left w:val="nil"/>
              <w:bottom w:val="single" w:sz="4" w:space="0" w:color="auto"/>
              <w:right w:val="single" w:sz="4" w:space="0" w:color="auto"/>
            </w:tcBorders>
            <w:vAlign w:val="center"/>
          </w:tcPr>
          <w:p w14:paraId="4D73BB67" w14:textId="615762AE" w:rsidR="00CB4596" w:rsidRPr="00CB4596"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rFonts w:ascii="Arial" w:hAnsi="Arial" w:cs="Arial"/>
                <w:sz w:val="18"/>
                <w:szCs w:val="18"/>
              </w:rPr>
              <w:t xml:space="preserve">        20,00   </w:t>
            </w:r>
          </w:p>
        </w:tc>
        <w:tc>
          <w:tcPr>
            <w:tcW w:w="1582" w:type="dxa"/>
            <w:tcBorders>
              <w:top w:val="nil"/>
              <w:left w:val="single" w:sz="4" w:space="0" w:color="auto"/>
              <w:bottom w:val="single" w:sz="4" w:space="0" w:color="auto"/>
              <w:right w:val="single" w:sz="4" w:space="0" w:color="auto"/>
            </w:tcBorders>
            <w:vAlign w:val="center"/>
          </w:tcPr>
          <w:p w14:paraId="6BE92A65" w14:textId="1821C99B" w:rsidR="00CB4596" w:rsidRPr="00CB4596"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sz w:val="18"/>
                <w:szCs w:val="18"/>
              </w:rPr>
              <w:t>18,80</w:t>
            </w:r>
          </w:p>
        </w:tc>
        <w:tc>
          <w:tcPr>
            <w:tcW w:w="1781" w:type="dxa"/>
            <w:tcBorders>
              <w:top w:val="nil"/>
              <w:left w:val="nil"/>
              <w:bottom w:val="single" w:sz="4" w:space="0" w:color="auto"/>
              <w:right w:val="single" w:sz="4" w:space="0" w:color="auto"/>
            </w:tcBorders>
            <w:vAlign w:val="center"/>
          </w:tcPr>
          <w:p w14:paraId="6B0C4592" w14:textId="633FF1A9" w:rsidR="00CB4596" w:rsidRPr="00CB4596"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sz w:val="18"/>
                <w:szCs w:val="18"/>
              </w:rPr>
              <w:t>1,70</w:t>
            </w:r>
          </w:p>
        </w:tc>
        <w:tc>
          <w:tcPr>
            <w:tcW w:w="2348" w:type="dxa"/>
            <w:tcBorders>
              <w:top w:val="nil"/>
              <w:left w:val="nil"/>
              <w:bottom w:val="single" w:sz="4" w:space="0" w:color="auto"/>
              <w:right w:val="single" w:sz="4" w:space="0" w:color="auto"/>
            </w:tcBorders>
            <w:vAlign w:val="center"/>
          </w:tcPr>
          <w:p w14:paraId="50D5ECFF" w14:textId="2726BCA2" w:rsidR="00CB4596" w:rsidRPr="00CB4596"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sz w:val="18"/>
                <w:szCs w:val="18"/>
              </w:rPr>
              <w:t>9,03</w:t>
            </w:r>
          </w:p>
        </w:tc>
        <w:tc>
          <w:tcPr>
            <w:tcW w:w="2085" w:type="dxa"/>
            <w:tcBorders>
              <w:top w:val="nil"/>
              <w:left w:val="nil"/>
              <w:bottom w:val="single" w:sz="4" w:space="0" w:color="auto"/>
              <w:right w:val="single" w:sz="4" w:space="0" w:color="auto"/>
            </w:tcBorders>
            <w:vAlign w:val="center"/>
          </w:tcPr>
          <w:p w14:paraId="39F1CF53" w14:textId="141F5D55" w:rsidR="00CB4596" w:rsidRPr="00CB4596"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sz w:val="18"/>
                <w:szCs w:val="18"/>
              </w:rPr>
              <w:t>88,00</w:t>
            </w:r>
          </w:p>
        </w:tc>
      </w:tr>
      <w:tr w:rsidR="00CB4596" w:rsidRPr="00CB4596" w14:paraId="0C4529DB" w14:textId="77777777" w:rsidTr="00D00DE4">
        <w:trPr>
          <w:trHeight w:val="315"/>
        </w:trPr>
        <w:tc>
          <w:tcPr>
            <w:tcW w:w="897" w:type="dxa"/>
            <w:tcBorders>
              <w:top w:val="nil"/>
              <w:left w:val="single" w:sz="4" w:space="0" w:color="auto"/>
              <w:bottom w:val="single" w:sz="4" w:space="0" w:color="auto"/>
              <w:right w:val="single" w:sz="4" w:space="0" w:color="auto"/>
            </w:tcBorders>
            <w:vAlign w:val="center"/>
          </w:tcPr>
          <w:p w14:paraId="3A3DCADE" w14:textId="24CE9E9C" w:rsidR="00CB4596" w:rsidRPr="00CB4596" w:rsidRDefault="00CB4596" w:rsidP="00CB4596">
            <w:pPr>
              <w:spacing w:after="0" w:line="240" w:lineRule="auto"/>
              <w:jc w:val="center"/>
              <w:rPr>
                <w:rFonts w:ascii="Times New Roman" w:eastAsia="Times New Roman" w:hAnsi="Times New Roman" w:cs="Times New Roman"/>
                <w:color w:val="000000"/>
                <w:kern w:val="2"/>
                <w:sz w:val="18"/>
                <w:szCs w:val="18"/>
                <w:lang w:eastAsia="ru-RU"/>
                <w14:ligatures w14:val="standardContextual"/>
              </w:rPr>
            </w:pPr>
            <w:r w:rsidRPr="00CB4596">
              <w:rPr>
                <w:rFonts w:ascii="Times New Roman" w:eastAsia="Times New Roman" w:hAnsi="Times New Roman" w:cs="Times New Roman"/>
                <w:color w:val="000000"/>
                <w:kern w:val="2"/>
                <w:sz w:val="18"/>
                <w:szCs w:val="18"/>
                <w:lang w:eastAsia="ru-RU"/>
                <w14:ligatures w14:val="standardContextual"/>
              </w:rPr>
              <w:lastRenderedPageBreak/>
              <w:t>9</w:t>
            </w:r>
          </w:p>
        </w:tc>
        <w:tc>
          <w:tcPr>
            <w:tcW w:w="2368" w:type="dxa"/>
            <w:tcBorders>
              <w:top w:val="nil"/>
              <w:left w:val="single" w:sz="4" w:space="0" w:color="auto"/>
              <w:bottom w:val="single" w:sz="4" w:space="0" w:color="auto"/>
              <w:right w:val="single" w:sz="4" w:space="0" w:color="auto"/>
            </w:tcBorders>
            <w:noWrap/>
            <w:vAlign w:val="center"/>
          </w:tcPr>
          <w:p w14:paraId="6F9C6D4E" w14:textId="541B78D2" w:rsidR="00CB4596" w:rsidRPr="00CB4596" w:rsidRDefault="00CB4596" w:rsidP="00CB4596">
            <w:pPr>
              <w:spacing w:after="0" w:line="240" w:lineRule="auto"/>
              <w:rPr>
                <w:rFonts w:ascii="Times New Roman" w:eastAsia="Calibri" w:hAnsi="Times New Roman" w:cs="Times New Roman"/>
                <w:kern w:val="2"/>
                <w:sz w:val="18"/>
                <w:szCs w:val="18"/>
                <w14:ligatures w14:val="standardContextual"/>
              </w:rPr>
            </w:pPr>
            <w:r w:rsidRPr="00CF1F02">
              <w:rPr>
                <w:rFonts w:ascii="Times New Roman" w:eastAsia="Calibri" w:hAnsi="Times New Roman" w:cs="Times New Roman"/>
                <w:kern w:val="2"/>
                <w:sz w:val="18"/>
                <w:szCs w:val="18"/>
                <w14:ligatures w14:val="standardContextual"/>
              </w:rPr>
              <w:t>Краска водоэмул. (дисперсионная) фасадная</w:t>
            </w:r>
            <w:r w:rsidRPr="00CB4596">
              <w:rPr>
                <w:rFonts w:ascii="Times New Roman" w:eastAsia="Calibri" w:hAnsi="Times New Roman" w:cs="Times New Roman"/>
                <w:kern w:val="2"/>
                <w:sz w:val="18"/>
                <w:szCs w:val="18"/>
                <w14:ligatures w14:val="standardContextual"/>
              </w:rPr>
              <w:t xml:space="preserve">, в таре не менее </w:t>
            </w:r>
            <w:r w:rsidRPr="00CF1F02">
              <w:rPr>
                <w:rFonts w:ascii="Times New Roman" w:eastAsia="Calibri" w:hAnsi="Times New Roman" w:cs="Times New Roman"/>
                <w:kern w:val="2"/>
                <w:sz w:val="18"/>
                <w:szCs w:val="18"/>
                <w14:ligatures w14:val="standardContextual"/>
              </w:rPr>
              <w:t>14 кг</w:t>
            </w:r>
          </w:p>
        </w:tc>
        <w:tc>
          <w:tcPr>
            <w:tcW w:w="1272" w:type="dxa"/>
            <w:gridSpan w:val="2"/>
            <w:tcBorders>
              <w:top w:val="nil"/>
              <w:left w:val="nil"/>
              <w:bottom w:val="single" w:sz="4" w:space="0" w:color="auto"/>
              <w:right w:val="single" w:sz="4" w:space="0" w:color="auto"/>
            </w:tcBorders>
            <w:noWrap/>
            <w:vAlign w:val="center"/>
          </w:tcPr>
          <w:p w14:paraId="5F1A2E30" w14:textId="526480B5" w:rsidR="00CB4596" w:rsidRPr="00CB4596"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sz w:val="18"/>
                <w:szCs w:val="18"/>
              </w:rPr>
              <w:t>5</w:t>
            </w:r>
          </w:p>
        </w:tc>
        <w:tc>
          <w:tcPr>
            <w:tcW w:w="1262" w:type="dxa"/>
            <w:tcBorders>
              <w:top w:val="nil"/>
              <w:left w:val="nil"/>
              <w:bottom w:val="single" w:sz="4" w:space="0" w:color="auto"/>
              <w:right w:val="single" w:sz="4" w:space="0" w:color="auto"/>
            </w:tcBorders>
            <w:vAlign w:val="center"/>
          </w:tcPr>
          <w:p w14:paraId="0A6AD429" w14:textId="74AA81AF" w:rsidR="00CB4596" w:rsidRPr="00CB4596"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sz w:val="18"/>
                <w:szCs w:val="18"/>
              </w:rPr>
              <w:t>2</w:t>
            </w:r>
          </w:p>
        </w:tc>
        <w:tc>
          <w:tcPr>
            <w:tcW w:w="1573" w:type="dxa"/>
            <w:tcBorders>
              <w:top w:val="nil"/>
              <w:left w:val="nil"/>
              <w:bottom w:val="single" w:sz="4" w:space="0" w:color="auto"/>
              <w:right w:val="single" w:sz="4" w:space="0" w:color="auto"/>
            </w:tcBorders>
            <w:vAlign w:val="center"/>
          </w:tcPr>
          <w:p w14:paraId="3F59F1E0" w14:textId="4C3DFFEC" w:rsidR="00CB4596" w:rsidRPr="00CB4596"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rFonts w:ascii="Arial" w:hAnsi="Arial" w:cs="Arial"/>
                <w:sz w:val="18"/>
                <w:szCs w:val="18"/>
              </w:rPr>
              <w:t xml:space="preserve">       505,30   </w:t>
            </w:r>
          </w:p>
        </w:tc>
        <w:tc>
          <w:tcPr>
            <w:tcW w:w="1134" w:type="dxa"/>
            <w:tcBorders>
              <w:top w:val="nil"/>
              <w:left w:val="nil"/>
              <w:bottom w:val="single" w:sz="4" w:space="0" w:color="auto"/>
              <w:right w:val="single" w:sz="4" w:space="0" w:color="auto"/>
            </w:tcBorders>
            <w:vAlign w:val="center"/>
          </w:tcPr>
          <w:p w14:paraId="78A0F510" w14:textId="018FE990" w:rsidR="00CB4596" w:rsidRPr="00CB4596"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rFonts w:ascii="Arial" w:hAnsi="Arial" w:cs="Arial"/>
                <w:sz w:val="18"/>
                <w:szCs w:val="18"/>
              </w:rPr>
              <w:t xml:space="preserve">      525,00   </w:t>
            </w:r>
          </w:p>
        </w:tc>
        <w:tc>
          <w:tcPr>
            <w:tcW w:w="1582" w:type="dxa"/>
            <w:tcBorders>
              <w:top w:val="nil"/>
              <w:left w:val="single" w:sz="4" w:space="0" w:color="auto"/>
              <w:bottom w:val="single" w:sz="4" w:space="0" w:color="auto"/>
              <w:right w:val="single" w:sz="4" w:space="0" w:color="auto"/>
            </w:tcBorders>
            <w:vAlign w:val="center"/>
          </w:tcPr>
          <w:p w14:paraId="51E66D15" w14:textId="124C4E7D" w:rsidR="00CB4596" w:rsidRPr="00CB4596"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sz w:val="18"/>
                <w:szCs w:val="18"/>
              </w:rPr>
              <w:t>515,15</w:t>
            </w:r>
          </w:p>
        </w:tc>
        <w:tc>
          <w:tcPr>
            <w:tcW w:w="1781" w:type="dxa"/>
            <w:tcBorders>
              <w:top w:val="nil"/>
              <w:left w:val="nil"/>
              <w:bottom w:val="single" w:sz="4" w:space="0" w:color="auto"/>
              <w:right w:val="single" w:sz="4" w:space="0" w:color="auto"/>
            </w:tcBorders>
            <w:vAlign w:val="center"/>
          </w:tcPr>
          <w:p w14:paraId="0FF3ABA7" w14:textId="146BC543" w:rsidR="00CB4596" w:rsidRPr="00CB4596"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sz w:val="18"/>
                <w:szCs w:val="18"/>
              </w:rPr>
              <w:t>13,93</w:t>
            </w:r>
          </w:p>
        </w:tc>
        <w:tc>
          <w:tcPr>
            <w:tcW w:w="2348" w:type="dxa"/>
            <w:tcBorders>
              <w:top w:val="nil"/>
              <w:left w:val="nil"/>
              <w:bottom w:val="single" w:sz="4" w:space="0" w:color="auto"/>
              <w:right w:val="single" w:sz="4" w:space="0" w:color="auto"/>
            </w:tcBorders>
            <w:vAlign w:val="center"/>
          </w:tcPr>
          <w:p w14:paraId="120CE429" w14:textId="057B697E" w:rsidR="00CB4596" w:rsidRPr="00CB4596"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sz w:val="18"/>
                <w:szCs w:val="18"/>
              </w:rPr>
              <w:t>2,70</w:t>
            </w:r>
          </w:p>
        </w:tc>
        <w:tc>
          <w:tcPr>
            <w:tcW w:w="2085" w:type="dxa"/>
            <w:tcBorders>
              <w:top w:val="nil"/>
              <w:left w:val="nil"/>
              <w:bottom w:val="single" w:sz="4" w:space="0" w:color="auto"/>
              <w:right w:val="single" w:sz="4" w:space="0" w:color="auto"/>
            </w:tcBorders>
            <w:vAlign w:val="center"/>
          </w:tcPr>
          <w:p w14:paraId="1399BF1B" w14:textId="6A8ACB8E" w:rsidR="00CB4596" w:rsidRPr="00CB4596"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sz w:val="18"/>
                <w:szCs w:val="18"/>
              </w:rPr>
              <w:t>2 526,50</w:t>
            </w:r>
          </w:p>
        </w:tc>
      </w:tr>
      <w:tr w:rsidR="00CB4596" w:rsidRPr="00CB4596" w14:paraId="7AAB9EE9" w14:textId="77777777" w:rsidTr="00D00DE4">
        <w:trPr>
          <w:trHeight w:val="315"/>
        </w:trPr>
        <w:tc>
          <w:tcPr>
            <w:tcW w:w="897" w:type="dxa"/>
            <w:tcBorders>
              <w:top w:val="nil"/>
              <w:left w:val="single" w:sz="4" w:space="0" w:color="auto"/>
              <w:bottom w:val="single" w:sz="4" w:space="0" w:color="auto"/>
              <w:right w:val="single" w:sz="4" w:space="0" w:color="auto"/>
            </w:tcBorders>
            <w:vAlign w:val="center"/>
          </w:tcPr>
          <w:p w14:paraId="250BF7F3" w14:textId="255371FD" w:rsidR="00CB4596" w:rsidRPr="00CB4596" w:rsidRDefault="00CB4596" w:rsidP="00CB4596">
            <w:pPr>
              <w:spacing w:after="0" w:line="240" w:lineRule="auto"/>
              <w:jc w:val="center"/>
              <w:rPr>
                <w:rFonts w:ascii="Times New Roman" w:eastAsia="Times New Roman" w:hAnsi="Times New Roman" w:cs="Times New Roman"/>
                <w:color w:val="000000"/>
                <w:kern w:val="2"/>
                <w:sz w:val="18"/>
                <w:szCs w:val="18"/>
                <w:lang w:eastAsia="ru-RU"/>
                <w14:ligatures w14:val="standardContextual"/>
              </w:rPr>
            </w:pPr>
            <w:r w:rsidRPr="00CB4596">
              <w:rPr>
                <w:rFonts w:ascii="Times New Roman" w:eastAsia="Times New Roman" w:hAnsi="Times New Roman" w:cs="Times New Roman"/>
                <w:color w:val="000000"/>
                <w:kern w:val="2"/>
                <w:sz w:val="18"/>
                <w:szCs w:val="18"/>
                <w:lang w:eastAsia="ru-RU"/>
                <w14:ligatures w14:val="standardContextual"/>
              </w:rPr>
              <w:t>10</w:t>
            </w:r>
          </w:p>
        </w:tc>
        <w:tc>
          <w:tcPr>
            <w:tcW w:w="2368" w:type="dxa"/>
            <w:tcBorders>
              <w:top w:val="nil"/>
              <w:left w:val="single" w:sz="4" w:space="0" w:color="auto"/>
              <w:bottom w:val="single" w:sz="4" w:space="0" w:color="auto"/>
              <w:right w:val="single" w:sz="4" w:space="0" w:color="auto"/>
            </w:tcBorders>
            <w:noWrap/>
            <w:vAlign w:val="center"/>
          </w:tcPr>
          <w:p w14:paraId="5733DB3A" w14:textId="68A5F877" w:rsidR="00CB4596" w:rsidRPr="00CB4596" w:rsidRDefault="00CB4596" w:rsidP="00CB4596">
            <w:pPr>
              <w:spacing w:after="0" w:line="240" w:lineRule="auto"/>
              <w:rPr>
                <w:rFonts w:ascii="Times New Roman" w:eastAsia="Calibri" w:hAnsi="Times New Roman" w:cs="Times New Roman"/>
                <w:kern w:val="2"/>
                <w:sz w:val="18"/>
                <w:szCs w:val="18"/>
                <w14:ligatures w14:val="standardContextual"/>
              </w:rPr>
            </w:pPr>
            <w:r w:rsidRPr="00CF1F02">
              <w:rPr>
                <w:rFonts w:ascii="Times New Roman" w:eastAsia="Calibri" w:hAnsi="Times New Roman" w:cs="Times New Roman"/>
                <w:kern w:val="2"/>
                <w:sz w:val="18"/>
                <w:szCs w:val="18"/>
                <w14:ligatures w14:val="standardContextual"/>
              </w:rPr>
              <w:t>Винты по дереву 3,5х55 (</w:t>
            </w:r>
            <w:r w:rsidRPr="00CB4596">
              <w:rPr>
                <w:rFonts w:ascii="Times New Roman" w:eastAsia="Calibri" w:hAnsi="Times New Roman" w:cs="Times New Roman"/>
                <w:kern w:val="2"/>
                <w:sz w:val="18"/>
                <w:szCs w:val="18"/>
                <w14:ligatures w14:val="standardContextual"/>
              </w:rPr>
              <w:t xml:space="preserve">в </w:t>
            </w:r>
            <w:r w:rsidRPr="00CF1F02">
              <w:rPr>
                <w:rFonts w:ascii="Times New Roman" w:eastAsia="Calibri" w:hAnsi="Times New Roman" w:cs="Times New Roman"/>
                <w:kern w:val="2"/>
                <w:sz w:val="18"/>
                <w:szCs w:val="18"/>
                <w14:ligatures w14:val="standardContextual"/>
              </w:rPr>
              <w:t>уп</w:t>
            </w:r>
            <w:r w:rsidRPr="00CB4596">
              <w:rPr>
                <w:rFonts w:ascii="Times New Roman" w:eastAsia="Calibri" w:hAnsi="Times New Roman" w:cs="Times New Roman"/>
                <w:kern w:val="2"/>
                <w:sz w:val="18"/>
                <w:szCs w:val="18"/>
                <w14:ligatures w14:val="standardContextual"/>
              </w:rPr>
              <w:t>аковке не менее</w:t>
            </w:r>
            <w:r w:rsidRPr="00CF1F02">
              <w:rPr>
                <w:rFonts w:ascii="Times New Roman" w:eastAsia="Calibri" w:hAnsi="Times New Roman" w:cs="Times New Roman"/>
                <w:kern w:val="2"/>
                <w:sz w:val="18"/>
                <w:szCs w:val="18"/>
                <w14:ligatures w14:val="standardContextual"/>
              </w:rPr>
              <w:t xml:space="preserve"> 100шт)</w:t>
            </w:r>
          </w:p>
        </w:tc>
        <w:tc>
          <w:tcPr>
            <w:tcW w:w="1272" w:type="dxa"/>
            <w:gridSpan w:val="2"/>
            <w:tcBorders>
              <w:top w:val="nil"/>
              <w:left w:val="nil"/>
              <w:bottom w:val="single" w:sz="4" w:space="0" w:color="auto"/>
              <w:right w:val="single" w:sz="4" w:space="0" w:color="auto"/>
            </w:tcBorders>
            <w:noWrap/>
            <w:vAlign w:val="center"/>
          </w:tcPr>
          <w:p w14:paraId="7B6E1184" w14:textId="5DD56B6D" w:rsidR="00CB4596" w:rsidRPr="00CB4596"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sz w:val="18"/>
                <w:szCs w:val="18"/>
              </w:rPr>
              <w:t>2</w:t>
            </w:r>
          </w:p>
        </w:tc>
        <w:tc>
          <w:tcPr>
            <w:tcW w:w="1262" w:type="dxa"/>
            <w:tcBorders>
              <w:top w:val="nil"/>
              <w:left w:val="nil"/>
              <w:bottom w:val="single" w:sz="4" w:space="0" w:color="auto"/>
              <w:right w:val="single" w:sz="4" w:space="0" w:color="auto"/>
            </w:tcBorders>
            <w:vAlign w:val="center"/>
          </w:tcPr>
          <w:p w14:paraId="48A2DFCD" w14:textId="5F870C86" w:rsidR="00CB4596" w:rsidRPr="00CB4596"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sz w:val="18"/>
                <w:szCs w:val="18"/>
              </w:rPr>
              <w:t>2</w:t>
            </w:r>
          </w:p>
        </w:tc>
        <w:tc>
          <w:tcPr>
            <w:tcW w:w="1573" w:type="dxa"/>
            <w:tcBorders>
              <w:top w:val="nil"/>
              <w:left w:val="nil"/>
              <w:bottom w:val="single" w:sz="4" w:space="0" w:color="auto"/>
              <w:right w:val="single" w:sz="4" w:space="0" w:color="auto"/>
            </w:tcBorders>
            <w:vAlign w:val="center"/>
          </w:tcPr>
          <w:p w14:paraId="2B709636" w14:textId="5AF8639E" w:rsidR="00CB4596" w:rsidRPr="00CB4596"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rFonts w:ascii="Arial" w:hAnsi="Arial" w:cs="Arial"/>
                <w:sz w:val="18"/>
                <w:szCs w:val="18"/>
              </w:rPr>
              <w:t xml:space="preserve">        37,60   </w:t>
            </w:r>
          </w:p>
        </w:tc>
        <w:tc>
          <w:tcPr>
            <w:tcW w:w="1134" w:type="dxa"/>
            <w:tcBorders>
              <w:top w:val="nil"/>
              <w:left w:val="nil"/>
              <w:bottom w:val="single" w:sz="4" w:space="0" w:color="auto"/>
              <w:right w:val="single" w:sz="4" w:space="0" w:color="auto"/>
            </w:tcBorders>
            <w:vAlign w:val="center"/>
          </w:tcPr>
          <w:p w14:paraId="193F6E2F" w14:textId="061296AB" w:rsidR="00CB4596" w:rsidRPr="00CB4596"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rFonts w:ascii="Arial" w:hAnsi="Arial" w:cs="Arial"/>
                <w:sz w:val="18"/>
                <w:szCs w:val="18"/>
              </w:rPr>
              <w:t xml:space="preserve">        45,00   </w:t>
            </w:r>
          </w:p>
        </w:tc>
        <w:tc>
          <w:tcPr>
            <w:tcW w:w="1582" w:type="dxa"/>
            <w:tcBorders>
              <w:top w:val="nil"/>
              <w:left w:val="single" w:sz="4" w:space="0" w:color="auto"/>
              <w:bottom w:val="single" w:sz="4" w:space="0" w:color="auto"/>
              <w:right w:val="single" w:sz="4" w:space="0" w:color="auto"/>
            </w:tcBorders>
            <w:vAlign w:val="center"/>
          </w:tcPr>
          <w:p w14:paraId="3172CF60" w14:textId="69AFFD0C" w:rsidR="00CB4596" w:rsidRPr="00CB4596"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sz w:val="18"/>
                <w:szCs w:val="18"/>
              </w:rPr>
              <w:t>41,30</w:t>
            </w:r>
          </w:p>
        </w:tc>
        <w:tc>
          <w:tcPr>
            <w:tcW w:w="1781" w:type="dxa"/>
            <w:tcBorders>
              <w:top w:val="nil"/>
              <w:left w:val="nil"/>
              <w:bottom w:val="single" w:sz="4" w:space="0" w:color="auto"/>
              <w:right w:val="single" w:sz="4" w:space="0" w:color="auto"/>
            </w:tcBorders>
            <w:vAlign w:val="center"/>
          </w:tcPr>
          <w:p w14:paraId="1C8A6899" w14:textId="1F8B95DF" w:rsidR="00CB4596" w:rsidRPr="00CB4596"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sz w:val="18"/>
                <w:szCs w:val="18"/>
              </w:rPr>
              <w:t>5,23</w:t>
            </w:r>
          </w:p>
        </w:tc>
        <w:tc>
          <w:tcPr>
            <w:tcW w:w="2348" w:type="dxa"/>
            <w:tcBorders>
              <w:top w:val="nil"/>
              <w:left w:val="nil"/>
              <w:bottom w:val="single" w:sz="4" w:space="0" w:color="auto"/>
              <w:right w:val="single" w:sz="4" w:space="0" w:color="auto"/>
            </w:tcBorders>
            <w:vAlign w:val="center"/>
          </w:tcPr>
          <w:p w14:paraId="04DB7D71" w14:textId="49013DB0" w:rsidR="00CB4596" w:rsidRPr="00CB4596"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sz w:val="18"/>
                <w:szCs w:val="18"/>
              </w:rPr>
              <w:t>12,67</w:t>
            </w:r>
          </w:p>
        </w:tc>
        <w:tc>
          <w:tcPr>
            <w:tcW w:w="2085" w:type="dxa"/>
            <w:tcBorders>
              <w:top w:val="nil"/>
              <w:left w:val="nil"/>
              <w:bottom w:val="single" w:sz="4" w:space="0" w:color="auto"/>
              <w:right w:val="single" w:sz="4" w:space="0" w:color="auto"/>
            </w:tcBorders>
            <w:vAlign w:val="center"/>
          </w:tcPr>
          <w:p w14:paraId="736812F1" w14:textId="4FA8732F" w:rsidR="00CB4596" w:rsidRPr="00CB4596"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sz w:val="18"/>
                <w:szCs w:val="18"/>
              </w:rPr>
              <w:t>75,20</w:t>
            </w:r>
          </w:p>
        </w:tc>
      </w:tr>
      <w:tr w:rsidR="00CB4596" w:rsidRPr="00CB4596" w14:paraId="539FF9C8" w14:textId="77777777" w:rsidTr="00D00DE4">
        <w:trPr>
          <w:trHeight w:val="315"/>
        </w:trPr>
        <w:tc>
          <w:tcPr>
            <w:tcW w:w="897" w:type="dxa"/>
            <w:tcBorders>
              <w:top w:val="nil"/>
              <w:left w:val="single" w:sz="4" w:space="0" w:color="auto"/>
              <w:bottom w:val="single" w:sz="4" w:space="0" w:color="auto"/>
              <w:right w:val="single" w:sz="4" w:space="0" w:color="auto"/>
            </w:tcBorders>
            <w:vAlign w:val="center"/>
          </w:tcPr>
          <w:p w14:paraId="44617F4A" w14:textId="383EC3D1" w:rsidR="00CB4596" w:rsidRPr="00CB4596" w:rsidRDefault="00CB4596" w:rsidP="00CB4596">
            <w:pPr>
              <w:spacing w:after="0" w:line="240" w:lineRule="auto"/>
              <w:jc w:val="center"/>
              <w:rPr>
                <w:rFonts w:ascii="Times New Roman" w:eastAsia="Times New Roman" w:hAnsi="Times New Roman" w:cs="Times New Roman"/>
                <w:color w:val="000000"/>
                <w:kern w:val="2"/>
                <w:sz w:val="18"/>
                <w:szCs w:val="18"/>
                <w:lang w:eastAsia="ru-RU"/>
                <w14:ligatures w14:val="standardContextual"/>
              </w:rPr>
            </w:pPr>
            <w:r w:rsidRPr="00CB4596">
              <w:rPr>
                <w:rFonts w:ascii="Times New Roman" w:eastAsia="Times New Roman" w:hAnsi="Times New Roman" w:cs="Times New Roman"/>
                <w:color w:val="000000"/>
                <w:kern w:val="2"/>
                <w:sz w:val="18"/>
                <w:szCs w:val="18"/>
                <w:lang w:eastAsia="ru-RU"/>
                <w14:ligatures w14:val="standardContextual"/>
              </w:rPr>
              <w:t>11</w:t>
            </w:r>
          </w:p>
        </w:tc>
        <w:tc>
          <w:tcPr>
            <w:tcW w:w="2368" w:type="dxa"/>
            <w:tcBorders>
              <w:top w:val="nil"/>
              <w:left w:val="single" w:sz="4" w:space="0" w:color="auto"/>
              <w:bottom w:val="single" w:sz="4" w:space="0" w:color="auto"/>
              <w:right w:val="single" w:sz="4" w:space="0" w:color="auto"/>
            </w:tcBorders>
            <w:noWrap/>
            <w:vAlign w:val="center"/>
          </w:tcPr>
          <w:p w14:paraId="6B5D1405" w14:textId="43848AED" w:rsidR="00CB4596" w:rsidRPr="00CB4596" w:rsidRDefault="00CB4596" w:rsidP="00CB4596">
            <w:pPr>
              <w:spacing w:after="0" w:line="240" w:lineRule="auto"/>
              <w:rPr>
                <w:rFonts w:ascii="Times New Roman" w:eastAsia="Calibri" w:hAnsi="Times New Roman" w:cs="Times New Roman"/>
                <w:kern w:val="2"/>
                <w:sz w:val="18"/>
                <w:szCs w:val="18"/>
                <w14:ligatures w14:val="standardContextual"/>
              </w:rPr>
            </w:pPr>
            <w:r w:rsidRPr="00CF1F02">
              <w:rPr>
                <w:rFonts w:ascii="Times New Roman" w:eastAsia="Calibri" w:hAnsi="Times New Roman" w:cs="Times New Roman"/>
                <w:kern w:val="2"/>
                <w:sz w:val="18"/>
                <w:szCs w:val="18"/>
                <w14:ligatures w14:val="standardContextual"/>
              </w:rPr>
              <w:t>Универсальный строительный клей (сумасшедшая липучка)</w:t>
            </w:r>
            <w:r w:rsidRPr="00CB4596">
              <w:rPr>
                <w:rFonts w:ascii="Times New Roman" w:eastAsia="Calibri" w:hAnsi="Times New Roman" w:cs="Times New Roman"/>
                <w:kern w:val="2"/>
                <w:sz w:val="18"/>
                <w:szCs w:val="18"/>
                <w14:ligatures w14:val="standardContextual"/>
              </w:rPr>
              <w:t xml:space="preserve">, в таре не менее </w:t>
            </w:r>
            <w:r w:rsidRPr="00CF1F02">
              <w:rPr>
                <w:rFonts w:ascii="Times New Roman" w:eastAsia="Calibri" w:hAnsi="Times New Roman" w:cs="Times New Roman"/>
                <w:kern w:val="2"/>
                <w:sz w:val="18"/>
                <w:szCs w:val="18"/>
                <w14:ligatures w14:val="standardContextual"/>
              </w:rPr>
              <w:t>6 кг</w:t>
            </w:r>
          </w:p>
        </w:tc>
        <w:tc>
          <w:tcPr>
            <w:tcW w:w="1272" w:type="dxa"/>
            <w:gridSpan w:val="2"/>
            <w:tcBorders>
              <w:top w:val="nil"/>
              <w:left w:val="nil"/>
              <w:bottom w:val="single" w:sz="4" w:space="0" w:color="auto"/>
              <w:right w:val="single" w:sz="4" w:space="0" w:color="auto"/>
            </w:tcBorders>
            <w:noWrap/>
            <w:vAlign w:val="center"/>
          </w:tcPr>
          <w:p w14:paraId="6CD5F15C" w14:textId="0FBA8C21" w:rsidR="00CB4596" w:rsidRPr="00CB4596"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sz w:val="18"/>
                <w:szCs w:val="18"/>
              </w:rPr>
              <w:t>2</w:t>
            </w:r>
          </w:p>
        </w:tc>
        <w:tc>
          <w:tcPr>
            <w:tcW w:w="1262" w:type="dxa"/>
            <w:tcBorders>
              <w:top w:val="nil"/>
              <w:left w:val="nil"/>
              <w:bottom w:val="single" w:sz="4" w:space="0" w:color="auto"/>
              <w:right w:val="single" w:sz="4" w:space="0" w:color="auto"/>
            </w:tcBorders>
            <w:vAlign w:val="center"/>
          </w:tcPr>
          <w:p w14:paraId="669945D7" w14:textId="029E7CE6" w:rsidR="00CB4596" w:rsidRPr="00CB4596"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sz w:val="18"/>
                <w:szCs w:val="18"/>
              </w:rPr>
              <w:t>2</w:t>
            </w:r>
          </w:p>
        </w:tc>
        <w:tc>
          <w:tcPr>
            <w:tcW w:w="1573" w:type="dxa"/>
            <w:tcBorders>
              <w:top w:val="nil"/>
              <w:left w:val="nil"/>
              <w:bottom w:val="single" w:sz="4" w:space="0" w:color="auto"/>
              <w:right w:val="single" w:sz="4" w:space="0" w:color="auto"/>
            </w:tcBorders>
            <w:vAlign w:val="center"/>
          </w:tcPr>
          <w:p w14:paraId="211926D8" w14:textId="152A2BCB" w:rsidR="00CB4596" w:rsidRPr="00CB4596"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rFonts w:ascii="Arial" w:hAnsi="Arial" w:cs="Arial"/>
                <w:sz w:val="18"/>
                <w:szCs w:val="18"/>
              </w:rPr>
              <w:t xml:space="preserve">       361,00   </w:t>
            </w:r>
          </w:p>
        </w:tc>
        <w:tc>
          <w:tcPr>
            <w:tcW w:w="1134" w:type="dxa"/>
            <w:tcBorders>
              <w:top w:val="nil"/>
              <w:left w:val="nil"/>
              <w:bottom w:val="single" w:sz="4" w:space="0" w:color="auto"/>
              <w:right w:val="single" w:sz="4" w:space="0" w:color="auto"/>
            </w:tcBorders>
            <w:vAlign w:val="center"/>
          </w:tcPr>
          <w:p w14:paraId="5CF3E8DC" w14:textId="0DDED2FC" w:rsidR="00CB4596" w:rsidRPr="00CB4596"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rFonts w:ascii="Arial" w:hAnsi="Arial" w:cs="Arial"/>
                <w:sz w:val="18"/>
                <w:szCs w:val="18"/>
              </w:rPr>
              <w:t xml:space="preserve">      400,00   </w:t>
            </w:r>
          </w:p>
        </w:tc>
        <w:tc>
          <w:tcPr>
            <w:tcW w:w="1582" w:type="dxa"/>
            <w:tcBorders>
              <w:top w:val="nil"/>
              <w:left w:val="single" w:sz="4" w:space="0" w:color="auto"/>
              <w:bottom w:val="single" w:sz="4" w:space="0" w:color="auto"/>
              <w:right w:val="single" w:sz="4" w:space="0" w:color="auto"/>
            </w:tcBorders>
            <w:vAlign w:val="center"/>
          </w:tcPr>
          <w:p w14:paraId="14392933" w14:textId="0C57C1A5" w:rsidR="00CB4596" w:rsidRPr="00CB4596"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sz w:val="18"/>
                <w:szCs w:val="18"/>
              </w:rPr>
              <w:t>380,50</w:t>
            </w:r>
          </w:p>
        </w:tc>
        <w:tc>
          <w:tcPr>
            <w:tcW w:w="1781" w:type="dxa"/>
            <w:tcBorders>
              <w:top w:val="nil"/>
              <w:left w:val="nil"/>
              <w:bottom w:val="single" w:sz="4" w:space="0" w:color="auto"/>
              <w:right w:val="single" w:sz="4" w:space="0" w:color="auto"/>
            </w:tcBorders>
            <w:vAlign w:val="center"/>
          </w:tcPr>
          <w:p w14:paraId="6FEE44DE" w14:textId="1DAC9C2D" w:rsidR="00CB4596" w:rsidRPr="00CB4596"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sz w:val="18"/>
                <w:szCs w:val="18"/>
              </w:rPr>
              <w:t>27,58</w:t>
            </w:r>
          </w:p>
        </w:tc>
        <w:tc>
          <w:tcPr>
            <w:tcW w:w="2348" w:type="dxa"/>
            <w:tcBorders>
              <w:top w:val="nil"/>
              <w:left w:val="nil"/>
              <w:bottom w:val="single" w:sz="4" w:space="0" w:color="auto"/>
              <w:right w:val="single" w:sz="4" w:space="0" w:color="auto"/>
            </w:tcBorders>
            <w:vAlign w:val="center"/>
          </w:tcPr>
          <w:p w14:paraId="22D4F375" w14:textId="01F03DE6" w:rsidR="00CB4596" w:rsidRPr="00CB4596"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sz w:val="18"/>
                <w:szCs w:val="18"/>
              </w:rPr>
              <w:t>7,25</w:t>
            </w:r>
          </w:p>
        </w:tc>
        <w:tc>
          <w:tcPr>
            <w:tcW w:w="2085" w:type="dxa"/>
            <w:tcBorders>
              <w:top w:val="nil"/>
              <w:left w:val="nil"/>
              <w:bottom w:val="single" w:sz="4" w:space="0" w:color="auto"/>
              <w:right w:val="single" w:sz="4" w:space="0" w:color="auto"/>
            </w:tcBorders>
            <w:vAlign w:val="center"/>
          </w:tcPr>
          <w:p w14:paraId="5E8C9E41" w14:textId="788341F8" w:rsidR="00CB4596" w:rsidRPr="00CB4596"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sz w:val="18"/>
                <w:szCs w:val="18"/>
              </w:rPr>
              <w:t>722,00</w:t>
            </w:r>
          </w:p>
        </w:tc>
      </w:tr>
      <w:tr w:rsidR="00CB4596" w:rsidRPr="00CB4596" w14:paraId="5677B2D0" w14:textId="77777777" w:rsidTr="00D00DE4">
        <w:trPr>
          <w:trHeight w:val="315"/>
        </w:trPr>
        <w:tc>
          <w:tcPr>
            <w:tcW w:w="897" w:type="dxa"/>
            <w:tcBorders>
              <w:top w:val="nil"/>
              <w:left w:val="single" w:sz="4" w:space="0" w:color="auto"/>
              <w:bottom w:val="single" w:sz="4" w:space="0" w:color="auto"/>
              <w:right w:val="single" w:sz="4" w:space="0" w:color="auto"/>
            </w:tcBorders>
            <w:vAlign w:val="center"/>
          </w:tcPr>
          <w:p w14:paraId="21D217A6" w14:textId="05B900A9" w:rsidR="00CB4596" w:rsidRPr="00CB4596" w:rsidRDefault="00CB4596" w:rsidP="00CB4596">
            <w:pPr>
              <w:spacing w:after="0" w:line="240" w:lineRule="auto"/>
              <w:jc w:val="center"/>
              <w:rPr>
                <w:rFonts w:ascii="Times New Roman" w:eastAsia="Times New Roman" w:hAnsi="Times New Roman" w:cs="Times New Roman"/>
                <w:color w:val="000000"/>
                <w:kern w:val="2"/>
                <w:sz w:val="18"/>
                <w:szCs w:val="18"/>
                <w:lang w:eastAsia="ru-RU"/>
                <w14:ligatures w14:val="standardContextual"/>
              </w:rPr>
            </w:pPr>
            <w:r w:rsidRPr="00CB4596">
              <w:rPr>
                <w:rFonts w:ascii="Times New Roman" w:eastAsia="Times New Roman" w:hAnsi="Times New Roman" w:cs="Times New Roman"/>
                <w:color w:val="000000"/>
                <w:kern w:val="2"/>
                <w:sz w:val="18"/>
                <w:szCs w:val="18"/>
                <w:lang w:eastAsia="ru-RU"/>
                <w14:ligatures w14:val="standardContextual"/>
              </w:rPr>
              <w:t>12</w:t>
            </w:r>
          </w:p>
        </w:tc>
        <w:tc>
          <w:tcPr>
            <w:tcW w:w="2368" w:type="dxa"/>
            <w:tcBorders>
              <w:top w:val="nil"/>
              <w:left w:val="single" w:sz="4" w:space="0" w:color="auto"/>
              <w:bottom w:val="single" w:sz="4" w:space="0" w:color="auto"/>
              <w:right w:val="single" w:sz="4" w:space="0" w:color="auto"/>
            </w:tcBorders>
            <w:noWrap/>
            <w:vAlign w:val="center"/>
          </w:tcPr>
          <w:p w14:paraId="13E2118D" w14:textId="7E0F9A02" w:rsidR="00CB4596" w:rsidRPr="00CB4596" w:rsidRDefault="00CB4596" w:rsidP="00CB4596">
            <w:pPr>
              <w:spacing w:after="0" w:line="240" w:lineRule="auto"/>
              <w:rPr>
                <w:rFonts w:ascii="Times New Roman" w:eastAsia="Calibri" w:hAnsi="Times New Roman" w:cs="Times New Roman"/>
                <w:kern w:val="2"/>
                <w:sz w:val="18"/>
                <w:szCs w:val="18"/>
                <w14:ligatures w14:val="standardContextual"/>
              </w:rPr>
            </w:pPr>
            <w:r w:rsidRPr="00CF1F02">
              <w:rPr>
                <w:rFonts w:ascii="Times New Roman" w:eastAsia="Calibri" w:hAnsi="Times New Roman" w:cs="Times New Roman"/>
                <w:kern w:val="2"/>
                <w:sz w:val="18"/>
                <w:szCs w:val="18"/>
                <w14:ligatures w14:val="standardContextual"/>
              </w:rPr>
              <w:t>ПлитаOSB (2,5 м х 1,25 м) толщ 15 мм</w:t>
            </w:r>
          </w:p>
        </w:tc>
        <w:tc>
          <w:tcPr>
            <w:tcW w:w="1272" w:type="dxa"/>
            <w:gridSpan w:val="2"/>
            <w:tcBorders>
              <w:top w:val="nil"/>
              <w:left w:val="nil"/>
              <w:bottom w:val="single" w:sz="4" w:space="0" w:color="auto"/>
              <w:right w:val="single" w:sz="4" w:space="0" w:color="auto"/>
            </w:tcBorders>
            <w:noWrap/>
            <w:vAlign w:val="center"/>
          </w:tcPr>
          <w:p w14:paraId="62C80452" w14:textId="0B5208A4" w:rsidR="00CB4596" w:rsidRPr="00CB4596"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sz w:val="18"/>
                <w:szCs w:val="18"/>
              </w:rPr>
              <w:t>5</w:t>
            </w:r>
          </w:p>
        </w:tc>
        <w:tc>
          <w:tcPr>
            <w:tcW w:w="1262" w:type="dxa"/>
            <w:tcBorders>
              <w:top w:val="nil"/>
              <w:left w:val="nil"/>
              <w:bottom w:val="single" w:sz="4" w:space="0" w:color="auto"/>
              <w:right w:val="single" w:sz="4" w:space="0" w:color="auto"/>
            </w:tcBorders>
            <w:vAlign w:val="center"/>
          </w:tcPr>
          <w:p w14:paraId="2E5A9D2D" w14:textId="65223F50" w:rsidR="00CB4596" w:rsidRPr="00CB4596"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sz w:val="18"/>
                <w:szCs w:val="18"/>
              </w:rPr>
              <w:t>2</w:t>
            </w:r>
          </w:p>
        </w:tc>
        <w:tc>
          <w:tcPr>
            <w:tcW w:w="1573" w:type="dxa"/>
            <w:tcBorders>
              <w:top w:val="nil"/>
              <w:left w:val="nil"/>
              <w:bottom w:val="single" w:sz="4" w:space="0" w:color="auto"/>
              <w:right w:val="single" w:sz="4" w:space="0" w:color="auto"/>
            </w:tcBorders>
            <w:vAlign w:val="center"/>
          </w:tcPr>
          <w:p w14:paraId="654C8397" w14:textId="6DE3C1B1" w:rsidR="00CB4596" w:rsidRPr="00CB4596"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rFonts w:ascii="Arial" w:hAnsi="Arial" w:cs="Arial"/>
                <w:sz w:val="18"/>
                <w:szCs w:val="18"/>
              </w:rPr>
              <w:t xml:space="preserve">       335,00   </w:t>
            </w:r>
          </w:p>
        </w:tc>
        <w:tc>
          <w:tcPr>
            <w:tcW w:w="1134" w:type="dxa"/>
            <w:tcBorders>
              <w:top w:val="nil"/>
              <w:left w:val="nil"/>
              <w:bottom w:val="single" w:sz="4" w:space="0" w:color="auto"/>
              <w:right w:val="single" w:sz="4" w:space="0" w:color="auto"/>
            </w:tcBorders>
            <w:vAlign w:val="center"/>
          </w:tcPr>
          <w:p w14:paraId="43611331" w14:textId="558A9724" w:rsidR="00CB4596" w:rsidRPr="00CB4596"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rFonts w:ascii="Arial" w:hAnsi="Arial" w:cs="Arial"/>
                <w:sz w:val="18"/>
                <w:szCs w:val="18"/>
              </w:rPr>
              <w:t xml:space="preserve">      350,00   </w:t>
            </w:r>
          </w:p>
        </w:tc>
        <w:tc>
          <w:tcPr>
            <w:tcW w:w="1582" w:type="dxa"/>
            <w:tcBorders>
              <w:top w:val="nil"/>
              <w:left w:val="single" w:sz="4" w:space="0" w:color="auto"/>
              <w:bottom w:val="single" w:sz="4" w:space="0" w:color="auto"/>
              <w:right w:val="single" w:sz="4" w:space="0" w:color="auto"/>
            </w:tcBorders>
            <w:vAlign w:val="center"/>
          </w:tcPr>
          <w:p w14:paraId="7E2A28BF" w14:textId="5E86C7BF" w:rsidR="00CB4596" w:rsidRPr="00CB4596"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sz w:val="18"/>
                <w:szCs w:val="18"/>
              </w:rPr>
              <w:t>342,50</w:t>
            </w:r>
          </w:p>
        </w:tc>
        <w:tc>
          <w:tcPr>
            <w:tcW w:w="1781" w:type="dxa"/>
            <w:tcBorders>
              <w:top w:val="nil"/>
              <w:left w:val="nil"/>
              <w:bottom w:val="single" w:sz="4" w:space="0" w:color="auto"/>
              <w:right w:val="single" w:sz="4" w:space="0" w:color="auto"/>
            </w:tcBorders>
            <w:vAlign w:val="center"/>
          </w:tcPr>
          <w:p w14:paraId="326A2172" w14:textId="73A9D681" w:rsidR="00CB4596" w:rsidRPr="00CB4596"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sz w:val="18"/>
                <w:szCs w:val="18"/>
              </w:rPr>
              <w:t>10,61</w:t>
            </w:r>
          </w:p>
        </w:tc>
        <w:tc>
          <w:tcPr>
            <w:tcW w:w="2348" w:type="dxa"/>
            <w:tcBorders>
              <w:top w:val="nil"/>
              <w:left w:val="nil"/>
              <w:bottom w:val="single" w:sz="4" w:space="0" w:color="auto"/>
              <w:right w:val="single" w:sz="4" w:space="0" w:color="auto"/>
            </w:tcBorders>
            <w:vAlign w:val="center"/>
          </w:tcPr>
          <w:p w14:paraId="2C91E835" w14:textId="55971730" w:rsidR="00CB4596" w:rsidRPr="00CB4596"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sz w:val="18"/>
                <w:szCs w:val="18"/>
              </w:rPr>
              <w:t>3,10</w:t>
            </w:r>
          </w:p>
        </w:tc>
        <w:tc>
          <w:tcPr>
            <w:tcW w:w="2085" w:type="dxa"/>
            <w:tcBorders>
              <w:top w:val="nil"/>
              <w:left w:val="nil"/>
              <w:bottom w:val="single" w:sz="4" w:space="0" w:color="auto"/>
              <w:right w:val="single" w:sz="4" w:space="0" w:color="auto"/>
            </w:tcBorders>
            <w:vAlign w:val="center"/>
          </w:tcPr>
          <w:p w14:paraId="74861244" w14:textId="20615DE3" w:rsidR="00CB4596" w:rsidRPr="00CB4596"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sz w:val="18"/>
                <w:szCs w:val="18"/>
              </w:rPr>
              <w:t>1 675,00</w:t>
            </w:r>
          </w:p>
        </w:tc>
      </w:tr>
      <w:tr w:rsidR="00CF1F02" w:rsidRPr="00CF1F02" w14:paraId="47794F41" w14:textId="77777777">
        <w:trPr>
          <w:trHeight w:val="360"/>
        </w:trPr>
        <w:tc>
          <w:tcPr>
            <w:tcW w:w="897" w:type="dxa"/>
            <w:tcBorders>
              <w:top w:val="nil"/>
              <w:left w:val="single" w:sz="4" w:space="0" w:color="auto"/>
              <w:bottom w:val="single" w:sz="4" w:space="0" w:color="auto"/>
              <w:right w:val="single" w:sz="4" w:space="0" w:color="auto"/>
            </w:tcBorders>
            <w:noWrap/>
            <w:vAlign w:val="bottom"/>
            <w:hideMark/>
          </w:tcPr>
          <w:p w14:paraId="2C21CF7E" w14:textId="77777777" w:rsidR="00CF1F02" w:rsidRPr="00CF1F02" w:rsidRDefault="00CF1F02" w:rsidP="00CF1F02">
            <w:pPr>
              <w:spacing w:after="0" w:line="240" w:lineRule="auto"/>
              <w:rPr>
                <w:rFonts w:ascii="Times New Roman" w:eastAsia="Times New Roman" w:hAnsi="Times New Roman" w:cs="Times New Roman"/>
                <w:color w:val="000000"/>
                <w:kern w:val="2"/>
                <w:sz w:val="18"/>
                <w:szCs w:val="18"/>
                <w:lang w:eastAsia="ru-RU"/>
                <w14:ligatures w14:val="standardContextual"/>
              </w:rPr>
            </w:pPr>
            <w:r w:rsidRPr="00CF1F02">
              <w:rPr>
                <w:rFonts w:ascii="Times New Roman" w:eastAsia="Times New Roman" w:hAnsi="Times New Roman" w:cs="Times New Roman"/>
                <w:color w:val="000000"/>
                <w:kern w:val="2"/>
                <w:sz w:val="18"/>
                <w:szCs w:val="18"/>
                <w:lang w:eastAsia="ru-RU"/>
                <w14:ligatures w14:val="standardContextual"/>
              </w:rPr>
              <w:t> </w:t>
            </w:r>
          </w:p>
        </w:tc>
        <w:tc>
          <w:tcPr>
            <w:tcW w:w="2368" w:type="dxa"/>
            <w:tcBorders>
              <w:top w:val="nil"/>
              <w:left w:val="nil"/>
              <w:bottom w:val="single" w:sz="4" w:space="0" w:color="auto"/>
              <w:right w:val="single" w:sz="4" w:space="0" w:color="auto"/>
            </w:tcBorders>
            <w:vAlign w:val="center"/>
            <w:hideMark/>
          </w:tcPr>
          <w:p w14:paraId="2821F043" w14:textId="77777777" w:rsidR="00CF1F02" w:rsidRPr="00CF1F02" w:rsidRDefault="00CF1F02" w:rsidP="00CF1F02">
            <w:pPr>
              <w:spacing w:after="0" w:line="240" w:lineRule="auto"/>
              <w:rPr>
                <w:rFonts w:ascii="Times New Roman" w:eastAsia="Times New Roman" w:hAnsi="Times New Roman" w:cs="Times New Roman"/>
                <w:b/>
                <w:bCs/>
                <w:color w:val="000000"/>
                <w:kern w:val="2"/>
                <w:sz w:val="18"/>
                <w:szCs w:val="18"/>
                <w:lang w:eastAsia="ru-RU"/>
                <w14:ligatures w14:val="standardContextual"/>
              </w:rPr>
            </w:pPr>
            <w:r w:rsidRPr="00CF1F02">
              <w:rPr>
                <w:rFonts w:ascii="Times New Roman" w:eastAsia="Times New Roman" w:hAnsi="Times New Roman" w:cs="Times New Roman"/>
                <w:b/>
                <w:bCs/>
                <w:color w:val="000000"/>
                <w:kern w:val="2"/>
                <w:sz w:val="18"/>
                <w:szCs w:val="18"/>
                <w:lang w:eastAsia="ru-RU"/>
                <w14:ligatures w14:val="standardContextual"/>
              </w:rPr>
              <w:t>ОБЩАЯ НМЦК, руб.</w:t>
            </w:r>
          </w:p>
        </w:tc>
        <w:tc>
          <w:tcPr>
            <w:tcW w:w="1272" w:type="dxa"/>
            <w:gridSpan w:val="2"/>
            <w:tcBorders>
              <w:top w:val="nil"/>
              <w:left w:val="nil"/>
              <w:bottom w:val="single" w:sz="4" w:space="0" w:color="auto"/>
              <w:right w:val="single" w:sz="4" w:space="0" w:color="auto"/>
            </w:tcBorders>
            <w:vAlign w:val="center"/>
            <w:hideMark/>
          </w:tcPr>
          <w:p w14:paraId="390B0BDD" w14:textId="77777777" w:rsidR="00CF1F02" w:rsidRPr="00CF1F02" w:rsidRDefault="00CF1F02" w:rsidP="00CF1F02">
            <w:pPr>
              <w:spacing w:after="0" w:line="240" w:lineRule="auto"/>
              <w:jc w:val="center"/>
              <w:rPr>
                <w:rFonts w:ascii="Times New Roman" w:eastAsia="Times New Roman" w:hAnsi="Times New Roman" w:cs="Times New Roman"/>
                <w:b/>
                <w:bCs/>
                <w:color w:val="000000"/>
                <w:kern w:val="2"/>
                <w:sz w:val="18"/>
                <w:szCs w:val="18"/>
                <w:lang w:eastAsia="ru-RU"/>
                <w14:ligatures w14:val="standardContextual"/>
              </w:rPr>
            </w:pPr>
            <w:r w:rsidRPr="00CF1F02">
              <w:rPr>
                <w:rFonts w:ascii="Times New Roman" w:eastAsia="Times New Roman" w:hAnsi="Times New Roman" w:cs="Times New Roman"/>
                <w:b/>
                <w:bCs/>
                <w:color w:val="000000"/>
                <w:kern w:val="2"/>
                <w:sz w:val="18"/>
                <w:szCs w:val="18"/>
                <w:lang w:eastAsia="ru-RU"/>
                <w14:ligatures w14:val="standardContextual"/>
              </w:rPr>
              <w:t> </w:t>
            </w:r>
          </w:p>
        </w:tc>
        <w:tc>
          <w:tcPr>
            <w:tcW w:w="1262" w:type="dxa"/>
            <w:tcBorders>
              <w:top w:val="nil"/>
              <w:left w:val="nil"/>
              <w:bottom w:val="single" w:sz="4" w:space="0" w:color="auto"/>
              <w:right w:val="single" w:sz="4" w:space="0" w:color="auto"/>
            </w:tcBorders>
            <w:vAlign w:val="center"/>
            <w:hideMark/>
          </w:tcPr>
          <w:p w14:paraId="77D2E8BC" w14:textId="77777777" w:rsidR="00CF1F02" w:rsidRPr="00CF1F02" w:rsidRDefault="00CF1F02" w:rsidP="00CF1F02">
            <w:pPr>
              <w:spacing w:after="0" w:line="240" w:lineRule="auto"/>
              <w:jc w:val="center"/>
              <w:rPr>
                <w:rFonts w:ascii="Times New Roman" w:eastAsia="Times New Roman" w:hAnsi="Times New Roman" w:cs="Times New Roman"/>
                <w:color w:val="000000"/>
                <w:kern w:val="2"/>
                <w:sz w:val="18"/>
                <w:szCs w:val="18"/>
                <w:lang w:eastAsia="ru-RU"/>
                <w14:ligatures w14:val="standardContextual"/>
              </w:rPr>
            </w:pPr>
            <w:r w:rsidRPr="00CF1F02">
              <w:rPr>
                <w:rFonts w:ascii="Times New Roman" w:eastAsia="Times New Roman" w:hAnsi="Times New Roman" w:cs="Times New Roman"/>
                <w:color w:val="000000"/>
                <w:kern w:val="2"/>
                <w:sz w:val="18"/>
                <w:szCs w:val="18"/>
                <w:lang w:eastAsia="ru-RU"/>
                <w14:ligatures w14:val="standardContextual"/>
              </w:rPr>
              <w:t> </w:t>
            </w:r>
          </w:p>
        </w:tc>
        <w:tc>
          <w:tcPr>
            <w:tcW w:w="1573" w:type="dxa"/>
            <w:tcBorders>
              <w:top w:val="nil"/>
              <w:left w:val="nil"/>
              <w:bottom w:val="single" w:sz="4" w:space="0" w:color="auto"/>
              <w:right w:val="single" w:sz="4" w:space="0" w:color="auto"/>
            </w:tcBorders>
            <w:vAlign w:val="center"/>
            <w:hideMark/>
          </w:tcPr>
          <w:p w14:paraId="71377120" w14:textId="77777777" w:rsidR="00CF1F02" w:rsidRPr="00CF1F02" w:rsidRDefault="00CF1F02" w:rsidP="00CF1F02">
            <w:pPr>
              <w:spacing w:after="0" w:line="240" w:lineRule="auto"/>
              <w:jc w:val="center"/>
              <w:rPr>
                <w:rFonts w:ascii="Times New Roman" w:eastAsia="Times New Roman" w:hAnsi="Times New Roman" w:cs="Times New Roman"/>
                <w:kern w:val="2"/>
                <w:sz w:val="18"/>
                <w:szCs w:val="18"/>
                <w:lang w:eastAsia="ru-RU"/>
                <w14:ligatures w14:val="standardContextual"/>
              </w:rPr>
            </w:pPr>
            <w:r w:rsidRPr="00CF1F02">
              <w:rPr>
                <w:rFonts w:ascii="Times New Roman" w:eastAsia="Times New Roman" w:hAnsi="Times New Roman" w:cs="Times New Roman"/>
                <w:kern w:val="2"/>
                <w:sz w:val="18"/>
                <w:szCs w:val="18"/>
                <w:lang w:eastAsia="ru-RU"/>
                <w14:ligatures w14:val="standardContextual"/>
              </w:rPr>
              <w:t> </w:t>
            </w:r>
          </w:p>
        </w:tc>
        <w:tc>
          <w:tcPr>
            <w:tcW w:w="1134" w:type="dxa"/>
            <w:tcBorders>
              <w:top w:val="nil"/>
              <w:left w:val="nil"/>
              <w:bottom w:val="single" w:sz="4" w:space="0" w:color="auto"/>
              <w:right w:val="single" w:sz="4" w:space="0" w:color="auto"/>
            </w:tcBorders>
            <w:vAlign w:val="center"/>
            <w:hideMark/>
          </w:tcPr>
          <w:p w14:paraId="76FBCA23" w14:textId="77777777" w:rsidR="00CF1F02" w:rsidRPr="00CF1F02" w:rsidRDefault="00CF1F02" w:rsidP="00CF1F02">
            <w:pPr>
              <w:spacing w:after="0" w:line="240" w:lineRule="auto"/>
              <w:jc w:val="center"/>
              <w:rPr>
                <w:rFonts w:ascii="Times New Roman" w:eastAsia="Times New Roman" w:hAnsi="Times New Roman" w:cs="Times New Roman"/>
                <w:kern w:val="2"/>
                <w:sz w:val="18"/>
                <w:szCs w:val="18"/>
                <w:lang w:eastAsia="ru-RU"/>
                <w14:ligatures w14:val="standardContextual"/>
              </w:rPr>
            </w:pPr>
            <w:r w:rsidRPr="00CF1F02">
              <w:rPr>
                <w:rFonts w:ascii="Times New Roman" w:eastAsia="Times New Roman" w:hAnsi="Times New Roman" w:cs="Times New Roman"/>
                <w:kern w:val="2"/>
                <w:sz w:val="18"/>
                <w:szCs w:val="18"/>
                <w:lang w:eastAsia="ru-RU"/>
                <w14:ligatures w14:val="standardContextual"/>
              </w:rPr>
              <w:t> </w:t>
            </w:r>
          </w:p>
        </w:tc>
        <w:tc>
          <w:tcPr>
            <w:tcW w:w="1582" w:type="dxa"/>
            <w:tcBorders>
              <w:top w:val="nil"/>
              <w:left w:val="nil"/>
              <w:bottom w:val="single" w:sz="4" w:space="0" w:color="auto"/>
              <w:right w:val="single" w:sz="4" w:space="0" w:color="auto"/>
            </w:tcBorders>
            <w:vAlign w:val="center"/>
            <w:hideMark/>
          </w:tcPr>
          <w:p w14:paraId="3486A81C" w14:textId="77777777" w:rsidR="00CF1F02" w:rsidRPr="00CF1F02" w:rsidRDefault="00CF1F02" w:rsidP="00CF1F02">
            <w:pPr>
              <w:spacing w:after="0" w:line="240" w:lineRule="auto"/>
              <w:jc w:val="center"/>
              <w:rPr>
                <w:rFonts w:ascii="Times New Roman" w:eastAsia="Times New Roman" w:hAnsi="Times New Roman" w:cs="Times New Roman"/>
                <w:b/>
                <w:bCs/>
                <w:color w:val="000000"/>
                <w:kern w:val="2"/>
                <w:sz w:val="18"/>
                <w:szCs w:val="18"/>
                <w:lang w:eastAsia="ru-RU"/>
                <w14:ligatures w14:val="standardContextual"/>
              </w:rPr>
            </w:pPr>
            <w:r w:rsidRPr="00CF1F02">
              <w:rPr>
                <w:rFonts w:ascii="Times New Roman" w:eastAsia="Times New Roman" w:hAnsi="Times New Roman" w:cs="Times New Roman"/>
                <w:b/>
                <w:bCs/>
                <w:color w:val="000000"/>
                <w:kern w:val="2"/>
                <w:sz w:val="18"/>
                <w:szCs w:val="18"/>
                <w:lang w:eastAsia="ru-RU"/>
                <w14:ligatures w14:val="standardContextual"/>
              </w:rPr>
              <w:t> </w:t>
            </w:r>
          </w:p>
        </w:tc>
        <w:tc>
          <w:tcPr>
            <w:tcW w:w="1781" w:type="dxa"/>
            <w:tcBorders>
              <w:top w:val="nil"/>
              <w:left w:val="nil"/>
              <w:bottom w:val="single" w:sz="4" w:space="0" w:color="auto"/>
              <w:right w:val="single" w:sz="4" w:space="0" w:color="auto"/>
            </w:tcBorders>
            <w:vAlign w:val="center"/>
            <w:hideMark/>
          </w:tcPr>
          <w:p w14:paraId="2CEC1CB4" w14:textId="77777777" w:rsidR="00CF1F02" w:rsidRPr="00CF1F02" w:rsidRDefault="00CF1F02" w:rsidP="00CF1F02">
            <w:pPr>
              <w:spacing w:after="0" w:line="240" w:lineRule="auto"/>
              <w:jc w:val="center"/>
              <w:rPr>
                <w:rFonts w:ascii="Times New Roman" w:eastAsia="Times New Roman" w:hAnsi="Times New Roman" w:cs="Times New Roman"/>
                <w:color w:val="000000"/>
                <w:kern w:val="2"/>
                <w:sz w:val="18"/>
                <w:szCs w:val="18"/>
                <w:lang w:eastAsia="ru-RU"/>
                <w14:ligatures w14:val="standardContextual"/>
              </w:rPr>
            </w:pPr>
            <w:r w:rsidRPr="00CF1F02">
              <w:rPr>
                <w:rFonts w:ascii="Times New Roman" w:eastAsia="Times New Roman" w:hAnsi="Times New Roman" w:cs="Times New Roman"/>
                <w:color w:val="000000"/>
                <w:kern w:val="2"/>
                <w:sz w:val="18"/>
                <w:szCs w:val="18"/>
                <w:lang w:eastAsia="ru-RU"/>
                <w14:ligatures w14:val="standardContextual"/>
              </w:rPr>
              <w:t> </w:t>
            </w:r>
          </w:p>
        </w:tc>
        <w:tc>
          <w:tcPr>
            <w:tcW w:w="2348" w:type="dxa"/>
            <w:tcBorders>
              <w:top w:val="nil"/>
              <w:left w:val="nil"/>
              <w:bottom w:val="single" w:sz="4" w:space="0" w:color="auto"/>
              <w:right w:val="single" w:sz="4" w:space="0" w:color="auto"/>
            </w:tcBorders>
            <w:shd w:val="clear" w:color="auto" w:fill="FFFFFF"/>
            <w:vAlign w:val="center"/>
            <w:hideMark/>
          </w:tcPr>
          <w:p w14:paraId="7915F9C2" w14:textId="77777777" w:rsidR="00CF1F02" w:rsidRPr="00CF1F02" w:rsidRDefault="00CF1F02" w:rsidP="00CF1F02">
            <w:pPr>
              <w:spacing w:after="0" w:line="240" w:lineRule="auto"/>
              <w:jc w:val="center"/>
              <w:rPr>
                <w:rFonts w:ascii="Times New Roman" w:eastAsia="Times New Roman" w:hAnsi="Times New Roman" w:cs="Times New Roman"/>
                <w:color w:val="000000"/>
                <w:kern w:val="2"/>
                <w:sz w:val="18"/>
                <w:szCs w:val="18"/>
                <w:lang w:eastAsia="ru-RU"/>
                <w14:ligatures w14:val="standardContextual"/>
              </w:rPr>
            </w:pPr>
            <w:r w:rsidRPr="00CF1F02">
              <w:rPr>
                <w:rFonts w:ascii="Times New Roman" w:eastAsia="Times New Roman" w:hAnsi="Times New Roman" w:cs="Times New Roman"/>
                <w:color w:val="000000"/>
                <w:kern w:val="2"/>
                <w:sz w:val="18"/>
                <w:szCs w:val="18"/>
                <w:lang w:eastAsia="ru-RU"/>
                <w14:ligatures w14:val="standardContextual"/>
              </w:rPr>
              <w:t> </w:t>
            </w:r>
          </w:p>
        </w:tc>
        <w:tc>
          <w:tcPr>
            <w:tcW w:w="2085" w:type="dxa"/>
            <w:tcBorders>
              <w:top w:val="nil"/>
              <w:left w:val="nil"/>
              <w:bottom w:val="single" w:sz="4" w:space="0" w:color="auto"/>
              <w:right w:val="single" w:sz="4" w:space="0" w:color="auto"/>
            </w:tcBorders>
            <w:vAlign w:val="center"/>
            <w:hideMark/>
          </w:tcPr>
          <w:p w14:paraId="5B1B758B" w14:textId="73EDDCC7" w:rsidR="00CF1F02" w:rsidRPr="00CF1F02" w:rsidRDefault="00CB4596" w:rsidP="00CB4596">
            <w:pPr>
              <w:jc w:val="center"/>
              <w:rPr>
                <w:b/>
                <w:bCs/>
                <w:sz w:val="18"/>
                <w:szCs w:val="18"/>
              </w:rPr>
            </w:pPr>
            <w:r w:rsidRPr="00CB4596">
              <w:rPr>
                <w:b/>
                <w:bCs/>
                <w:sz w:val="18"/>
                <w:szCs w:val="18"/>
              </w:rPr>
              <w:t>10 735,90</w:t>
            </w:r>
          </w:p>
        </w:tc>
      </w:tr>
    </w:tbl>
    <w:p w14:paraId="13E250D3" w14:textId="77777777" w:rsidR="00CF1F02" w:rsidRPr="00CF1F02" w:rsidRDefault="00CF1F02" w:rsidP="00CF1F02">
      <w:pPr>
        <w:spacing w:after="0" w:line="240" w:lineRule="auto"/>
        <w:rPr>
          <w:rFonts w:ascii="Times New Roman" w:eastAsia="Calibri" w:hAnsi="Times New Roman" w:cs="Times New Roman"/>
          <w:b/>
          <w:bCs/>
          <w:sz w:val="24"/>
          <w:szCs w:val="24"/>
        </w:rPr>
        <w:sectPr w:rsidR="00CF1F02" w:rsidRPr="00CF1F02" w:rsidSect="00CF1F02">
          <w:pgSz w:w="16838" w:h="11906" w:orient="landscape"/>
          <w:pgMar w:top="709" w:right="1134" w:bottom="426" w:left="1134" w:header="567" w:footer="567" w:gutter="0"/>
          <w:cols w:space="720"/>
        </w:sectPr>
      </w:pPr>
    </w:p>
    <w:p w14:paraId="6C436AD1" w14:textId="77777777" w:rsidR="00CF1F02" w:rsidRPr="00CF1F02" w:rsidRDefault="00CF1F02" w:rsidP="00CF1F02">
      <w:pPr>
        <w:tabs>
          <w:tab w:val="left" w:pos="851"/>
        </w:tabs>
        <w:spacing w:after="0" w:line="240" w:lineRule="auto"/>
        <w:ind w:firstLine="5387"/>
        <w:rPr>
          <w:rFonts w:ascii="Times New Roman" w:eastAsia="Calibri" w:hAnsi="Times New Roman" w:cs="Times New Roman"/>
          <w:b/>
          <w:bCs/>
        </w:rPr>
      </w:pPr>
      <w:r w:rsidRPr="00CF1F02">
        <w:rPr>
          <w:rFonts w:ascii="Times New Roman" w:eastAsia="Calibri" w:hAnsi="Times New Roman" w:cs="Times New Roman"/>
          <w:b/>
          <w:bCs/>
        </w:rPr>
        <w:lastRenderedPageBreak/>
        <w:t xml:space="preserve">Приложение № 2 </w:t>
      </w:r>
    </w:p>
    <w:p w14:paraId="7165CEA8" w14:textId="77777777" w:rsidR="00CF1F02" w:rsidRPr="00CF1F02" w:rsidRDefault="00CF1F02" w:rsidP="00CF1F02">
      <w:pPr>
        <w:shd w:val="clear" w:color="auto" w:fill="FFFFFF"/>
        <w:spacing w:after="0" w:line="240" w:lineRule="auto"/>
        <w:ind w:firstLine="5387"/>
        <w:rPr>
          <w:rFonts w:ascii="Times New Roman" w:eastAsia="Calibri" w:hAnsi="Times New Roman" w:cs="Times New Roman"/>
          <w:b/>
          <w:bCs/>
        </w:rPr>
      </w:pPr>
      <w:r w:rsidRPr="00CF1F02">
        <w:rPr>
          <w:rFonts w:ascii="Times New Roman" w:eastAsia="Calibri" w:hAnsi="Times New Roman" w:cs="Times New Roman"/>
          <w:b/>
          <w:bCs/>
        </w:rPr>
        <w:t>к Документации о запросе предложений</w:t>
      </w:r>
    </w:p>
    <w:p w14:paraId="69B5F140" w14:textId="77777777" w:rsidR="00CF1F02" w:rsidRPr="00CF1F02" w:rsidRDefault="00CF1F02" w:rsidP="00CF1F02">
      <w:pPr>
        <w:shd w:val="clear" w:color="auto" w:fill="FFFFFF"/>
        <w:spacing w:after="0" w:line="240" w:lineRule="auto"/>
        <w:ind w:firstLine="5387"/>
        <w:rPr>
          <w:rFonts w:ascii="Times New Roman" w:eastAsia="Calibri" w:hAnsi="Times New Roman" w:cs="Times New Roman"/>
          <w:b/>
          <w:bCs/>
        </w:rPr>
      </w:pPr>
      <w:r w:rsidRPr="00CF1F02">
        <w:rPr>
          <w:rFonts w:ascii="Times New Roman" w:eastAsia="Calibri" w:hAnsi="Times New Roman" w:cs="Times New Roman"/>
          <w:b/>
          <w:bCs/>
        </w:rPr>
        <w:t>на приобретение строительных материалов</w:t>
      </w:r>
    </w:p>
    <w:p w14:paraId="03F50596" w14:textId="77777777" w:rsidR="00CF1F02" w:rsidRPr="00CF1F02" w:rsidRDefault="00CF1F02" w:rsidP="00CF1F02">
      <w:pPr>
        <w:shd w:val="clear" w:color="auto" w:fill="FFFFFF"/>
        <w:spacing w:after="0" w:line="240" w:lineRule="auto"/>
        <w:ind w:firstLine="5387"/>
        <w:rPr>
          <w:rFonts w:ascii="Times New Roman" w:eastAsia="Calibri" w:hAnsi="Times New Roman" w:cs="Times New Roman"/>
          <w:b/>
          <w:bCs/>
          <w:sz w:val="24"/>
          <w:szCs w:val="24"/>
        </w:rPr>
      </w:pPr>
    </w:p>
    <w:p w14:paraId="69E3FD18" w14:textId="77777777" w:rsidR="00CF1F02" w:rsidRPr="00CF1F02" w:rsidRDefault="00CF1F02" w:rsidP="00CF1F02">
      <w:pPr>
        <w:shd w:val="clear" w:color="auto" w:fill="FFFFFF"/>
        <w:spacing w:after="0" w:line="240" w:lineRule="auto"/>
        <w:ind w:firstLine="5387"/>
        <w:rPr>
          <w:rFonts w:ascii="Times New Roman" w:eastAsia="Calibri" w:hAnsi="Times New Roman" w:cs="Times New Roman"/>
          <w:b/>
          <w:bCs/>
          <w:sz w:val="24"/>
          <w:szCs w:val="24"/>
        </w:rPr>
      </w:pPr>
    </w:p>
    <w:p w14:paraId="6A7164FF" w14:textId="77777777" w:rsidR="00CF1F02" w:rsidRPr="00CF1F02" w:rsidRDefault="00CF1F02" w:rsidP="00CF1F02">
      <w:pPr>
        <w:tabs>
          <w:tab w:val="left" w:pos="851"/>
        </w:tabs>
        <w:spacing w:after="0" w:line="240" w:lineRule="auto"/>
        <w:ind w:firstLine="567"/>
        <w:jc w:val="center"/>
        <w:rPr>
          <w:rFonts w:ascii="Times New Roman" w:eastAsia="Calibri" w:hAnsi="Times New Roman" w:cs="Times New Roman"/>
          <w:b/>
          <w:bCs/>
          <w:sz w:val="24"/>
          <w:szCs w:val="24"/>
        </w:rPr>
      </w:pPr>
      <w:r w:rsidRPr="00CF1F02">
        <w:rPr>
          <w:rFonts w:ascii="Times New Roman" w:eastAsia="Calibri" w:hAnsi="Times New Roman" w:cs="Times New Roman"/>
          <w:b/>
          <w:bCs/>
          <w:sz w:val="24"/>
          <w:szCs w:val="24"/>
        </w:rPr>
        <w:t xml:space="preserve">Извещение о закупке товаров, работ, услуг для обеспечения нужд </w:t>
      </w:r>
    </w:p>
    <w:p w14:paraId="1B3C7E54" w14:textId="77777777" w:rsidR="00CF1F02" w:rsidRPr="00CF1F02" w:rsidRDefault="00CF1F02" w:rsidP="00CF1F02">
      <w:pPr>
        <w:tabs>
          <w:tab w:val="left" w:pos="851"/>
        </w:tabs>
        <w:spacing w:after="0" w:line="240" w:lineRule="auto"/>
        <w:ind w:firstLine="567"/>
        <w:jc w:val="center"/>
        <w:rPr>
          <w:rFonts w:ascii="Times New Roman" w:eastAsia="Calibri" w:hAnsi="Times New Roman" w:cs="Times New Roman"/>
          <w:b/>
          <w:bCs/>
          <w:sz w:val="24"/>
          <w:szCs w:val="24"/>
        </w:rPr>
      </w:pPr>
      <w:r w:rsidRPr="00CF1F02">
        <w:rPr>
          <w:rFonts w:ascii="Times New Roman" w:eastAsia="Calibri" w:hAnsi="Times New Roman" w:cs="Times New Roman"/>
          <w:b/>
          <w:bCs/>
          <w:sz w:val="24"/>
          <w:szCs w:val="24"/>
        </w:rPr>
        <w:t>Государственного образовательного учреждения «Приднестровский государственный университет им. Т.Г. Шевченко»</w:t>
      </w:r>
    </w:p>
    <w:tbl>
      <w:tblPr>
        <w:tblStyle w:val="10"/>
        <w:tblW w:w="10713" w:type="dxa"/>
        <w:tblInd w:w="-32" w:type="dxa"/>
        <w:tblLook w:val="04A0" w:firstRow="1" w:lastRow="0" w:firstColumn="1" w:lastColumn="0" w:noHBand="0" w:noVBand="1"/>
      </w:tblPr>
      <w:tblGrid>
        <w:gridCol w:w="593"/>
        <w:gridCol w:w="3590"/>
        <w:gridCol w:w="5039"/>
        <w:gridCol w:w="1491"/>
      </w:tblGrid>
      <w:tr w:rsidR="00CF1F02" w:rsidRPr="00CF1F02" w14:paraId="374D8DDB" w14:textId="77777777">
        <w:tc>
          <w:tcPr>
            <w:tcW w:w="593" w:type="dxa"/>
            <w:tcBorders>
              <w:top w:val="single" w:sz="4" w:space="0" w:color="auto"/>
              <w:left w:val="single" w:sz="4" w:space="0" w:color="auto"/>
              <w:bottom w:val="single" w:sz="4" w:space="0" w:color="auto"/>
              <w:right w:val="single" w:sz="4" w:space="0" w:color="auto"/>
            </w:tcBorders>
            <w:hideMark/>
          </w:tcPr>
          <w:p w14:paraId="7AC7215F" w14:textId="77777777" w:rsidR="00CF1F02" w:rsidRPr="00CF1F02" w:rsidRDefault="00CF1F02" w:rsidP="00CF1F02">
            <w:pPr>
              <w:tabs>
                <w:tab w:val="left" w:pos="851"/>
              </w:tabs>
              <w:jc w:val="center"/>
              <w:rPr>
                <w:rFonts w:ascii="Times New Roman" w:hAnsi="Times New Roman"/>
                <w:sz w:val="24"/>
                <w:szCs w:val="24"/>
              </w:rPr>
            </w:pPr>
            <w:r w:rsidRPr="00CF1F02">
              <w:rPr>
                <w:rFonts w:ascii="Times New Roman" w:hAnsi="Times New Roman"/>
                <w:sz w:val="24"/>
                <w:szCs w:val="24"/>
              </w:rPr>
              <w:t>№ п/п</w:t>
            </w:r>
          </w:p>
        </w:tc>
        <w:tc>
          <w:tcPr>
            <w:tcW w:w="3590" w:type="dxa"/>
            <w:tcBorders>
              <w:top w:val="single" w:sz="4" w:space="0" w:color="auto"/>
              <w:left w:val="single" w:sz="4" w:space="0" w:color="auto"/>
              <w:bottom w:val="single" w:sz="4" w:space="0" w:color="auto"/>
              <w:right w:val="single" w:sz="4" w:space="0" w:color="auto"/>
            </w:tcBorders>
          </w:tcPr>
          <w:p w14:paraId="445836F1" w14:textId="77777777" w:rsidR="00CF1F02" w:rsidRPr="00CF1F02" w:rsidRDefault="00CF1F02" w:rsidP="00CF1F02">
            <w:pPr>
              <w:jc w:val="center"/>
              <w:rPr>
                <w:rFonts w:ascii="Times New Roman" w:hAnsi="Times New Roman"/>
                <w:sz w:val="24"/>
                <w:szCs w:val="24"/>
              </w:rPr>
            </w:pPr>
          </w:p>
          <w:p w14:paraId="07409817" w14:textId="77777777" w:rsidR="00CF1F02" w:rsidRPr="00CF1F02" w:rsidRDefault="00CF1F02" w:rsidP="00CF1F02">
            <w:pPr>
              <w:jc w:val="center"/>
              <w:rPr>
                <w:rFonts w:ascii="Times New Roman" w:hAnsi="Times New Roman"/>
                <w:sz w:val="24"/>
                <w:szCs w:val="24"/>
              </w:rPr>
            </w:pPr>
            <w:r w:rsidRPr="00CF1F02">
              <w:rPr>
                <w:rFonts w:ascii="Times New Roman" w:hAnsi="Times New Roman"/>
                <w:sz w:val="24"/>
                <w:szCs w:val="24"/>
              </w:rPr>
              <w:t>Наименование</w:t>
            </w:r>
          </w:p>
        </w:tc>
        <w:tc>
          <w:tcPr>
            <w:tcW w:w="6530" w:type="dxa"/>
            <w:gridSpan w:val="2"/>
            <w:tcBorders>
              <w:top w:val="single" w:sz="4" w:space="0" w:color="auto"/>
              <w:left w:val="single" w:sz="4" w:space="0" w:color="auto"/>
              <w:bottom w:val="single" w:sz="4" w:space="0" w:color="auto"/>
              <w:right w:val="single" w:sz="4" w:space="0" w:color="auto"/>
            </w:tcBorders>
          </w:tcPr>
          <w:p w14:paraId="54176A58" w14:textId="77777777" w:rsidR="00CF1F02" w:rsidRPr="00CF1F02" w:rsidRDefault="00CF1F02" w:rsidP="00CF1F02">
            <w:pPr>
              <w:tabs>
                <w:tab w:val="left" w:pos="851"/>
              </w:tabs>
              <w:jc w:val="center"/>
              <w:rPr>
                <w:rFonts w:ascii="Times New Roman" w:hAnsi="Times New Roman"/>
                <w:sz w:val="24"/>
                <w:szCs w:val="24"/>
              </w:rPr>
            </w:pPr>
          </w:p>
          <w:p w14:paraId="21579075" w14:textId="77777777" w:rsidR="00CF1F02" w:rsidRPr="00CF1F02" w:rsidRDefault="00CF1F02" w:rsidP="00CF1F02">
            <w:pPr>
              <w:tabs>
                <w:tab w:val="left" w:pos="851"/>
              </w:tabs>
              <w:jc w:val="center"/>
              <w:rPr>
                <w:rFonts w:ascii="Times New Roman" w:hAnsi="Times New Roman"/>
                <w:sz w:val="24"/>
                <w:szCs w:val="24"/>
              </w:rPr>
            </w:pPr>
            <w:r w:rsidRPr="00CF1F02">
              <w:rPr>
                <w:rFonts w:ascii="Times New Roman" w:hAnsi="Times New Roman"/>
                <w:sz w:val="24"/>
                <w:szCs w:val="24"/>
              </w:rPr>
              <w:t>Информация</w:t>
            </w:r>
          </w:p>
        </w:tc>
      </w:tr>
      <w:tr w:rsidR="00CF1F02" w:rsidRPr="00CF1F02" w14:paraId="7661E492" w14:textId="77777777">
        <w:tc>
          <w:tcPr>
            <w:tcW w:w="593" w:type="dxa"/>
            <w:tcBorders>
              <w:top w:val="single" w:sz="4" w:space="0" w:color="auto"/>
              <w:left w:val="single" w:sz="4" w:space="0" w:color="auto"/>
              <w:bottom w:val="single" w:sz="4" w:space="0" w:color="auto"/>
              <w:right w:val="single" w:sz="4" w:space="0" w:color="auto"/>
            </w:tcBorders>
          </w:tcPr>
          <w:p w14:paraId="3547CAA0" w14:textId="77777777" w:rsidR="00CF1F02" w:rsidRPr="00CF1F02" w:rsidRDefault="00CF1F02" w:rsidP="00CF1F02">
            <w:pPr>
              <w:tabs>
                <w:tab w:val="left" w:pos="851"/>
              </w:tabs>
              <w:ind w:firstLine="567"/>
              <w:rPr>
                <w:rFonts w:ascii="Times New Roman" w:hAnsi="Times New Roman"/>
                <w:sz w:val="24"/>
                <w:szCs w:val="24"/>
              </w:rPr>
            </w:pPr>
          </w:p>
        </w:tc>
        <w:tc>
          <w:tcPr>
            <w:tcW w:w="10120" w:type="dxa"/>
            <w:gridSpan w:val="3"/>
            <w:tcBorders>
              <w:top w:val="single" w:sz="4" w:space="0" w:color="auto"/>
              <w:left w:val="single" w:sz="4" w:space="0" w:color="auto"/>
              <w:bottom w:val="single" w:sz="4" w:space="0" w:color="auto"/>
              <w:right w:val="single" w:sz="4" w:space="0" w:color="auto"/>
            </w:tcBorders>
            <w:hideMark/>
          </w:tcPr>
          <w:p w14:paraId="1E351B38" w14:textId="77777777" w:rsidR="00CF1F02" w:rsidRPr="00CF1F02" w:rsidRDefault="00CF1F02" w:rsidP="00CF1F02">
            <w:pPr>
              <w:numPr>
                <w:ilvl w:val="0"/>
                <w:numId w:val="25"/>
              </w:numPr>
              <w:tabs>
                <w:tab w:val="left" w:pos="347"/>
                <w:tab w:val="left" w:pos="590"/>
              </w:tabs>
              <w:spacing w:line="256" w:lineRule="auto"/>
              <w:ind w:left="0" w:firstLine="0"/>
              <w:contextualSpacing/>
              <w:jc w:val="center"/>
              <w:rPr>
                <w:rFonts w:ascii="Times New Roman" w:hAnsi="Times New Roman"/>
                <w:sz w:val="24"/>
                <w:szCs w:val="24"/>
              </w:rPr>
            </w:pPr>
            <w:r w:rsidRPr="00CF1F02">
              <w:rPr>
                <w:rFonts w:ascii="Times New Roman" w:hAnsi="Times New Roman"/>
                <w:b/>
                <w:bCs/>
                <w:sz w:val="24"/>
                <w:szCs w:val="24"/>
              </w:rPr>
              <w:t>Общая информация о закупке</w:t>
            </w:r>
          </w:p>
        </w:tc>
      </w:tr>
      <w:tr w:rsidR="00CF1F02" w:rsidRPr="00CF1F02" w14:paraId="1446C5F8" w14:textId="77777777">
        <w:tc>
          <w:tcPr>
            <w:tcW w:w="593" w:type="dxa"/>
            <w:tcBorders>
              <w:top w:val="single" w:sz="4" w:space="0" w:color="auto"/>
              <w:left w:val="single" w:sz="4" w:space="0" w:color="auto"/>
              <w:bottom w:val="single" w:sz="4" w:space="0" w:color="auto"/>
              <w:right w:val="single" w:sz="4" w:space="0" w:color="auto"/>
            </w:tcBorders>
            <w:hideMark/>
          </w:tcPr>
          <w:p w14:paraId="248A9BD8" w14:textId="77777777" w:rsidR="00CF1F02" w:rsidRPr="00CF1F02" w:rsidRDefault="00CF1F02" w:rsidP="00CF1F02">
            <w:pPr>
              <w:tabs>
                <w:tab w:val="left" w:pos="458"/>
              </w:tabs>
              <w:jc w:val="center"/>
              <w:rPr>
                <w:rFonts w:ascii="Times New Roman" w:hAnsi="Times New Roman"/>
                <w:sz w:val="24"/>
                <w:szCs w:val="24"/>
              </w:rPr>
            </w:pPr>
            <w:r w:rsidRPr="00CF1F02">
              <w:rPr>
                <w:rFonts w:ascii="Times New Roman" w:hAnsi="Times New Roman"/>
                <w:sz w:val="24"/>
                <w:szCs w:val="24"/>
              </w:rPr>
              <w:t>1.</w:t>
            </w:r>
          </w:p>
        </w:tc>
        <w:tc>
          <w:tcPr>
            <w:tcW w:w="3590" w:type="dxa"/>
            <w:tcBorders>
              <w:top w:val="single" w:sz="4" w:space="0" w:color="auto"/>
              <w:left w:val="single" w:sz="4" w:space="0" w:color="auto"/>
              <w:bottom w:val="single" w:sz="4" w:space="0" w:color="auto"/>
              <w:right w:val="single" w:sz="4" w:space="0" w:color="auto"/>
            </w:tcBorders>
            <w:hideMark/>
          </w:tcPr>
          <w:p w14:paraId="74896909" w14:textId="77777777" w:rsidR="00CF1F02" w:rsidRPr="00CF1F02" w:rsidRDefault="00CF1F02" w:rsidP="00CF1F02">
            <w:pPr>
              <w:rPr>
                <w:rFonts w:ascii="Times New Roman" w:hAnsi="Times New Roman"/>
                <w:sz w:val="24"/>
                <w:szCs w:val="24"/>
              </w:rPr>
            </w:pPr>
            <w:r w:rsidRPr="00CF1F02">
              <w:rPr>
                <w:rFonts w:ascii="Times New Roman" w:hAnsi="Times New Roman"/>
                <w:sz w:val="24"/>
                <w:szCs w:val="24"/>
              </w:rPr>
              <w:t>Номер извещения (номер закупки согласно утвержденному плану закупок</w:t>
            </w:r>
          </w:p>
        </w:tc>
        <w:tc>
          <w:tcPr>
            <w:tcW w:w="6530" w:type="dxa"/>
            <w:gridSpan w:val="2"/>
            <w:tcBorders>
              <w:top w:val="single" w:sz="4" w:space="0" w:color="auto"/>
              <w:left w:val="single" w:sz="4" w:space="0" w:color="auto"/>
              <w:bottom w:val="single" w:sz="4" w:space="0" w:color="auto"/>
              <w:right w:val="single" w:sz="4" w:space="0" w:color="auto"/>
            </w:tcBorders>
          </w:tcPr>
          <w:p w14:paraId="568F679E" w14:textId="77777777" w:rsidR="00CF1F02" w:rsidRPr="00CF1F02" w:rsidRDefault="00CF1F02" w:rsidP="00CF1F02">
            <w:pPr>
              <w:rPr>
                <w:rFonts w:ascii="Times New Roman" w:hAnsi="Times New Roman"/>
                <w:sz w:val="24"/>
                <w:szCs w:val="24"/>
              </w:rPr>
            </w:pPr>
          </w:p>
          <w:p w14:paraId="56870139" w14:textId="308FB64B" w:rsidR="00CF1F02" w:rsidRPr="00CF1F02" w:rsidRDefault="0015483A" w:rsidP="00CF1F02">
            <w:pPr>
              <w:tabs>
                <w:tab w:val="left" w:pos="851"/>
              </w:tabs>
              <w:rPr>
                <w:rFonts w:ascii="Times New Roman" w:hAnsi="Times New Roman"/>
                <w:sz w:val="24"/>
                <w:szCs w:val="24"/>
              </w:rPr>
            </w:pPr>
            <w:r>
              <w:rPr>
                <w:rFonts w:ascii="Times New Roman" w:hAnsi="Times New Roman"/>
                <w:sz w:val="24"/>
                <w:szCs w:val="24"/>
              </w:rPr>
              <w:t>Раздел 3000, подраздел 3007, пункт 25</w:t>
            </w:r>
          </w:p>
        </w:tc>
      </w:tr>
      <w:tr w:rsidR="00CF1F02" w:rsidRPr="00CF1F02" w14:paraId="61B95F18" w14:textId="77777777">
        <w:tc>
          <w:tcPr>
            <w:tcW w:w="593" w:type="dxa"/>
            <w:tcBorders>
              <w:top w:val="single" w:sz="4" w:space="0" w:color="auto"/>
              <w:left w:val="single" w:sz="4" w:space="0" w:color="auto"/>
              <w:bottom w:val="single" w:sz="4" w:space="0" w:color="auto"/>
              <w:right w:val="single" w:sz="4" w:space="0" w:color="auto"/>
            </w:tcBorders>
            <w:hideMark/>
          </w:tcPr>
          <w:p w14:paraId="7A2581E6" w14:textId="77777777" w:rsidR="00CF1F02" w:rsidRPr="00CF1F02" w:rsidRDefault="00CF1F02" w:rsidP="00CF1F02">
            <w:pPr>
              <w:tabs>
                <w:tab w:val="left" w:pos="851"/>
              </w:tabs>
              <w:ind w:firstLine="9"/>
              <w:jc w:val="center"/>
              <w:rPr>
                <w:rFonts w:ascii="Times New Roman" w:hAnsi="Times New Roman"/>
                <w:sz w:val="24"/>
                <w:szCs w:val="24"/>
              </w:rPr>
            </w:pPr>
            <w:r w:rsidRPr="00CF1F02">
              <w:rPr>
                <w:rFonts w:ascii="Times New Roman" w:hAnsi="Times New Roman"/>
                <w:sz w:val="24"/>
                <w:szCs w:val="24"/>
              </w:rPr>
              <w:t>2.</w:t>
            </w:r>
          </w:p>
        </w:tc>
        <w:tc>
          <w:tcPr>
            <w:tcW w:w="3590" w:type="dxa"/>
            <w:tcBorders>
              <w:top w:val="single" w:sz="4" w:space="0" w:color="auto"/>
              <w:left w:val="single" w:sz="4" w:space="0" w:color="auto"/>
              <w:bottom w:val="single" w:sz="4" w:space="0" w:color="auto"/>
              <w:right w:val="single" w:sz="4" w:space="0" w:color="auto"/>
            </w:tcBorders>
            <w:hideMark/>
          </w:tcPr>
          <w:p w14:paraId="0BF54759" w14:textId="77777777" w:rsidR="00CF1F02" w:rsidRPr="00CF1F02" w:rsidRDefault="00CF1F02" w:rsidP="00CF1F02">
            <w:pPr>
              <w:rPr>
                <w:rFonts w:ascii="Times New Roman" w:hAnsi="Times New Roman"/>
                <w:sz w:val="24"/>
                <w:szCs w:val="24"/>
              </w:rPr>
            </w:pPr>
            <w:r w:rsidRPr="00CF1F02">
              <w:rPr>
                <w:rFonts w:ascii="Times New Roman" w:hAnsi="Times New Roman"/>
                <w:sz w:val="24"/>
                <w:szCs w:val="24"/>
              </w:rPr>
              <w:t>Используемый способ определения поставщика (подрядчика, исполнителя)</w:t>
            </w:r>
          </w:p>
        </w:tc>
        <w:tc>
          <w:tcPr>
            <w:tcW w:w="6530" w:type="dxa"/>
            <w:gridSpan w:val="2"/>
            <w:tcBorders>
              <w:top w:val="single" w:sz="4" w:space="0" w:color="auto"/>
              <w:left w:val="single" w:sz="4" w:space="0" w:color="auto"/>
              <w:bottom w:val="single" w:sz="4" w:space="0" w:color="auto"/>
              <w:right w:val="single" w:sz="4" w:space="0" w:color="auto"/>
            </w:tcBorders>
          </w:tcPr>
          <w:p w14:paraId="5BBEDF4C" w14:textId="77777777" w:rsidR="00CF1F02" w:rsidRPr="00CF1F02" w:rsidRDefault="00CF1F02" w:rsidP="00CF1F02">
            <w:pPr>
              <w:rPr>
                <w:rFonts w:ascii="Times New Roman" w:hAnsi="Times New Roman"/>
                <w:sz w:val="24"/>
                <w:szCs w:val="24"/>
              </w:rPr>
            </w:pPr>
          </w:p>
          <w:p w14:paraId="448948C4" w14:textId="77777777" w:rsidR="00CF1F02" w:rsidRPr="00CF1F02" w:rsidRDefault="00CF1F02" w:rsidP="00CF1F02">
            <w:pPr>
              <w:tabs>
                <w:tab w:val="left" w:pos="851"/>
              </w:tabs>
              <w:rPr>
                <w:rFonts w:ascii="Times New Roman" w:hAnsi="Times New Roman"/>
                <w:sz w:val="24"/>
                <w:szCs w:val="24"/>
              </w:rPr>
            </w:pPr>
            <w:r w:rsidRPr="00CF1F02">
              <w:rPr>
                <w:rFonts w:ascii="Times New Roman" w:eastAsia="Times New Roman" w:hAnsi="Times New Roman"/>
                <w:sz w:val="24"/>
                <w:szCs w:val="24"/>
                <w:lang w:eastAsia="ru-RU"/>
              </w:rPr>
              <w:t>Запрос предложений</w:t>
            </w:r>
          </w:p>
        </w:tc>
      </w:tr>
      <w:tr w:rsidR="00CF1F02" w:rsidRPr="00CF1F02" w14:paraId="01421617" w14:textId="77777777">
        <w:tc>
          <w:tcPr>
            <w:tcW w:w="593" w:type="dxa"/>
            <w:tcBorders>
              <w:top w:val="single" w:sz="4" w:space="0" w:color="auto"/>
              <w:left w:val="single" w:sz="4" w:space="0" w:color="auto"/>
              <w:bottom w:val="single" w:sz="4" w:space="0" w:color="auto"/>
              <w:right w:val="single" w:sz="4" w:space="0" w:color="auto"/>
            </w:tcBorders>
            <w:hideMark/>
          </w:tcPr>
          <w:p w14:paraId="1F81F808" w14:textId="77777777" w:rsidR="00CF1F02" w:rsidRPr="00CF1F02" w:rsidRDefault="00CF1F02" w:rsidP="00CF1F02">
            <w:pPr>
              <w:tabs>
                <w:tab w:val="left" w:pos="851"/>
              </w:tabs>
              <w:ind w:firstLine="32"/>
              <w:jc w:val="center"/>
              <w:rPr>
                <w:rFonts w:ascii="Times New Roman" w:hAnsi="Times New Roman"/>
                <w:sz w:val="24"/>
                <w:szCs w:val="24"/>
              </w:rPr>
            </w:pPr>
            <w:r w:rsidRPr="00CF1F02">
              <w:rPr>
                <w:rFonts w:ascii="Times New Roman" w:hAnsi="Times New Roman"/>
                <w:sz w:val="24"/>
                <w:szCs w:val="24"/>
              </w:rPr>
              <w:t>3.</w:t>
            </w:r>
          </w:p>
        </w:tc>
        <w:tc>
          <w:tcPr>
            <w:tcW w:w="3590" w:type="dxa"/>
            <w:tcBorders>
              <w:top w:val="single" w:sz="4" w:space="0" w:color="auto"/>
              <w:left w:val="single" w:sz="4" w:space="0" w:color="auto"/>
              <w:bottom w:val="single" w:sz="4" w:space="0" w:color="auto"/>
              <w:right w:val="single" w:sz="4" w:space="0" w:color="auto"/>
            </w:tcBorders>
            <w:hideMark/>
          </w:tcPr>
          <w:p w14:paraId="58151C5A" w14:textId="77777777" w:rsidR="00CF1F02" w:rsidRPr="00CF1F02" w:rsidRDefault="00CF1F02" w:rsidP="00CF1F02">
            <w:pPr>
              <w:rPr>
                <w:rFonts w:ascii="Times New Roman" w:hAnsi="Times New Roman"/>
                <w:sz w:val="24"/>
                <w:szCs w:val="24"/>
              </w:rPr>
            </w:pPr>
            <w:r w:rsidRPr="00CF1F02">
              <w:rPr>
                <w:rFonts w:ascii="Times New Roman" w:hAnsi="Times New Roman"/>
                <w:sz w:val="24"/>
                <w:szCs w:val="24"/>
              </w:rPr>
              <w:t>Предмет закупки</w:t>
            </w:r>
          </w:p>
        </w:tc>
        <w:tc>
          <w:tcPr>
            <w:tcW w:w="6530" w:type="dxa"/>
            <w:gridSpan w:val="2"/>
            <w:tcBorders>
              <w:top w:val="single" w:sz="4" w:space="0" w:color="auto"/>
              <w:left w:val="single" w:sz="4" w:space="0" w:color="auto"/>
              <w:bottom w:val="single" w:sz="4" w:space="0" w:color="auto"/>
              <w:right w:val="single" w:sz="4" w:space="0" w:color="auto"/>
            </w:tcBorders>
            <w:hideMark/>
          </w:tcPr>
          <w:p w14:paraId="3CED938B" w14:textId="77777777" w:rsidR="00CF1F02" w:rsidRPr="00CF1F02" w:rsidRDefault="00CF1F02" w:rsidP="00CF1F02">
            <w:pPr>
              <w:tabs>
                <w:tab w:val="left" w:pos="851"/>
              </w:tabs>
              <w:rPr>
                <w:rFonts w:ascii="Times New Roman" w:hAnsi="Times New Roman"/>
                <w:sz w:val="24"/>
                <w:szCs w:val="24"/>
              </w:rPr>
            </w:pPr>
            <w:r w:rsidRPr="00CF1F02">
              <w:rPr>
                <w:rFonts w:ascii="Times New Roman" w:hAnsi="Times New Roman"/>
                <w:sz w:val="24"/>
                <w:szCs w:val="24"/>
              </w:rPr>
              <w:t xml:space="preserve">Строительные материалы </w:t>
            </w:r>
          </w:p>
        </w:tc>
      </w:tr>
      <w:tr w:rsidR="00CF1F02" w:rsidRPr="00CF1F02" w14:paraId="679D89CF" w14:textId="77777777">
        <w:tc>
          <w:tcPr>
            <w:tcW w:w="593" w:type="dxa"/>
            <w:tcBorders>
              <w:top w:val="single" w:sz="4" w:space="0" w:color="auto"/>
              <w:left w:val="single" w:sz="4" w:space="0" w:color="auto"/>
              <w:bottom w:val="single" w:sz="4" w:space="0" w:color="auto"/>
              <w:right w:val="single" w:sz="4" w:space="0" w:color="auto"/>
            </w:tcBorders>
            <w:hideMark/>
          </w:tcPr>
          <w:p w14:paraId="5F56149F" w14:textId="77777777" w:rsidR="00CF1F02" w:rsidRPr="00CF1F02" w:rsidRDefault="00CF1F02" w:rsidP="00CF1F02">
            <w:pPr>
              <w:tabs>
                <w:tab w:val="left" w:pos="851"/>
              </w:tabs>
              <w:ind w:firstLine="32"/>
              <w:jc w:val="center"/>
              <w:rPr>
                <w:rFonts w:ascii="Times New Roman" w:hAnsi="Times New Roman"/>
                <w:sz w:val="24"/>
                <w:szCs w:val="24"/>
              </w:rPr>
            </w:pPr>
            <w:r w:rsidRPr="00CF1F02">
              <w:rPr>
                <w:rFonts w:ascii="Times New Roman" w:hAnsi="Times New Roman"/>
                <w:sz w:val="24"/>
                <w:szCs w:val="24"/>
              </w:rPr>
              <w:t>4.</w:t>
            </w:r>
          </w:p>
        </w:tc>
        <w:tc>
          <w:tcPr>
            <w:tcW w:w="3590" w:type="dxa"/>
            <w:tcBorders>
              <w:top w:val="single" w:sz="4" w:space="0" w:color="auto"/>
              <w:left w:val="single" w:sz="4" w:space="0" w:color="auto"/>
              <w:bottom w:val="single" w:sz="4" w:space="0" w:color="auto"/>
              <w:right w:val="single" w:sz="4" w:space="0" w:color="auto"/>
            </w:tcBorders>
            <w:hideMark/>
          </w:tcPr>
          <w:p w14:paraId="0461EE4F" w14:textId="77777777" w:rsidR="00CF1F02" w:rsidRPr="00CF1F02" w:rsidRDefault="00CF1F02" w:rsidP="00CF1F02">
            <w:pPr>
              <w:rPr>
                <w:rFonts w:ascii="Times New Roman" w:hAnsi="Times New Roman"/>
                <w:sz w:val="24"/>
                <w:szCs w:val="24"/>
              </w:rPr>
            </w:pPr>
            <w:r w:rsidRPr="00CF1F02">
              <w:rPr>
                <w:rFonts w:ascii="Times New Roman" w:hAnsi="Times New Roman"/>
                <w:sz w:val="24"/>
                <w:szCs w:val="24"/>
              </w:rPr>
              <w:t>Наименование группы товаров (работ, услуг)</w:t>
            </w:r>
          </w:p>
        </w:tc>
        <w:tc>
          <w:tcPr>
            <w:tcW w:w="6530" w:type="dxa"/>
            <w:gridSpan w:val="2"/>
            <w:tcBorders>
              <w:top w:val="single" w:sz="4" w:space="0" w:color="auto"/>
              <w:left w:val="single" w:sz="4" w:space="0" w:color="auto"/>
              <w:bottom w:val="single" w:sz="4" w:space="0" w:color="auto"/>
              <w:right w:val="single" w:sz="4" w:space="0" w:color="auto"/>
            </w:tcBorders>
            <w:hideMark/>
          </w:tcPr>
          <w:p w14:paraId="3C0003C6" w14:textId="77777777" w:rsidR="00CF1F02" w:rsidRPr="00CF1F02" w:rsidRDefault="00CF1F02" w:rsidP="00CF1F02">
            <w:pPr>
              <w:tabs>
                <w:tab w:val="left" w:pos="851"/>
              </w:tabs>
              <w:rPr>
                <w:rFonts w:ascii="Times New Roman" w:hAnsi="Times New Roman"/>
                <w:sz w:val="24"/>
                <w:szCs w:val="24"/>
              </w:rPr>
            </w:pPr>
            <w:r w:rsidRPr="00CF1F02">
              <w:rPr>
                <w:rFonts w:ascii="Times New Roman" w:hAnsi="Times New Roman"/>
                <w:sz w:val="24"/>
                <w:szCs w:val="24"/>
              </w:rPr>
              <w:t>Непродовольственные товары</w:t>
            </w:r>
          </w:p>
        </w:tc>
      </w:tr>
      <w:tr w:rsidR="00CF1F02" w:rsidRPr="00CF1F02" w14:paraId="083FB62D" w14:textId="77777777">
        <w:tc>
          <w:tcPr>
            <w:tcW w:w="593" w:type="dxa"/>
            <w:tcBorders>
              <w:top w:val="single" w:sz="4" w:space="0" w:color="auto"/>
              <w:left w:val="single" w:sz="4" w:space="0" w:color="auto"/>
              <w:bottom w:val="single" w:sz="4" w:space="0" w:color="auto"/>
              <w:right w:val="single" w:sz="4" w:space="0" w:color="auto"/>
            </w:tcBorders>
            <w:hideMark/>
          </w:tcPr>
          <w:p w14:paraId="21BCC3F6" w14:textId="77777777" w:rsidR="00CF1F02" w:rsidRPr="00CF1F02" w:rsidRDefault="00CF1F02" w:rsidP="00CF1F02">
            <w:pPr>
              <w:tabs>
                <w:tab w:val="left" w:pos="851"/>
              </w:tabs>
              <w:ind w:firstLine="32"/>
              <w:jc w:val="center"/>
              <w:rPr>
                <w:rFonts w:ascii="Times New Roman" w:hAnsi="Times New Roman"/>
                <w:sz w:val="24"/>
                <w:szCs w:val="24"/>
              </w:rPr>
            </w:pPr>
            <w:r w:rsidRPr="00CF1F02">
              <w:rPr>
                <w:rFonts w:ascii="Times New Roman" w:hAnsi="Times New Roman"/>
                <w:sz w:val="24"/>
                <w:szCs w:val="24"/>
              </w:rPr>
              <w:t>5.</w:t>
            </w:r>
          </w:p>
        </w:tc>
        <w:tc>
          <w:tcPr>
            <w:tcW w:w="3590" w:type="dxa"/>
            <w:tcBorders>
              <w:top w:val="single" w:sz="4" w:space="0" w:color="auto"/>
              <w:left w:val="single" w:sz="4" w:space="0" w:color="auto"/>
              <w:bottom w:val="single" w:sz="4" w:space="0" w:color="auto"/>
              <w:right w:val="single" w:sz="4" w:space="0" w:color="auto"/>
            </w:tcBorders>
            <w:hideMark/>
          </w:tcPr>
          <w:p w14:paraId="61B66E36" w14:textId="77777777" w:rsidR="00CF1F02" w:rsidRPr="00CF1F02" w:rsidRDefault="00CF1F02" w:rsidP="00CF1F02">
            <w:pPr>
              <w:rPr>
                <w:rFonts w:ascii="Times New Roman" w:hAnsi="Times New Roman"/>
                <w:sz w:val="24"/>
                <w:szCs w:val="24"/>
              </w:rPr>
            </w:pPr>
            <w:r w:rsidRPr="00CF1F02">
              <w:rPr>
                <w:rFonts w:ascii="Times New Roman" w:hAnsi="Times New Roman"/>
                <w:sz w:val="24"/>
                <w:szCs w:val="24"/>
              </w:rPr>
              <w:t>Дата размещения извещения</w:t>
            </w:r>
          </w:p>
        </w:tc>
        <w:tc>
          <w:tcPr>
            <w:tcW w:w="6530" w:type="dxa"/>
            <w:gridSpan w:val="2"/>
            <w:tcBorders>
              <w:top w:val="single" w:sz="4" w:space="0" w:color="auto"/>
              <w:left w:val="single" w:sz="4" w:space="0" w:color="auto"/>
              <w:bottom w:val="single" w:sz="4" w:space="0" w:color="auto"/>
              <w:right w:val="single" w:sz="4" w:space="0" w:color="auto"/>
            </w:tcBorders>
            <w:vAlign w:val="center"/>
            <w:hideMark/>
          </w:tcPr>
          <w:p w14:paraId="2EAEF026" w14:textId="6BDB4A76" w:rsidR="00CF1F02" w:rsidRPr="00CF1F02" w:rsidRDefault="00EA4765" w:rsidP="00CF1F02">
            <w:pPr>
              <w:rPr>
                <w:rFonts w:ascii="Times New Roman" w:hAnsi="Times New Roman"/>
                <w:sz w:val="24"/>
                <w:szCs w:val="24"/>
                <w:highlight w:val="yellow"/>
              </w:rPr>
            </w:pPr>
            <w:r>
              <w:rPr>
                <w:rFonts w:ascii="Times New Roman" w:hAnsi="Times New Roman"/>
                <w:sz w:val="24"/>
                <w:szCs w:val="24"/>
              </w:rPr>
              <w:t>11</w:t>
            </w:r>
            <w:r w:rsidR="00CF1F02" w:rsidRPr="00CF1F02">
              <w:rPr>
                <w:rFonts w:ascii="Times New Roman" w:hAnsi="Times New Roman"/>
                <w:sz w:val="24"/>
                <w:szCs w:val="24"/>
              </w:rPr>
              <w:t>.0</w:t>
            </w:r>
            <w:r>
              <w:rPr>
                <w:rFonts w:ascii="Times New Roman" w:hAnsi="Times New Roman"/>
                <w:sz w:val="24"/>
                <w:szCs w:val="24"/>
              </w:rPr>
              <w:t>3</w:t>
            </w:r>
            <w:r w:rsidR="00CF1F02" w:rsidRPr="00CF1F02">
              <w:rPr>
                <w:rFonts w:ascii="Times New Roman" w:hAnsi="Times New Roman"/>
                <w:sz w:val="24"/>
                <w:szCs w:val="24"/>
              </w:rPr>
              <w:t>.2026 г.</w:t>
            </w:r>
          </w:p>
        </w:tc>
      </w:tr>
      <w:tr w:rsidR="00CF1F02" w:rsidRPr="00CF1F02" w14:paraId="3E40EF05" w14:textId="77777777">
        <w:tc>
          <w:tcPr>
            <w:tcW w:w="593" w:type="dxa"/>
            <w:tcBorders>
              <w:top w:val="single" w:sz="4" w:space="0" w:color="auto"/>
              <w:left w:val="single" w:sz="4" w:space="0" w:color="auto"/>
              <w:bottom w:val="single" w:sz="4" w:space="0" w:color="auto"/>
              <w:right w:val="single" w:sz="4" w:space="0" w:color="auto"/>
            </w:tcBorders>
          </w:tcPr>
          <w:p w14:paraId="0F3CA40F" w14:textId="77777777" w:rsidR="00CF1F02" w:rsidRPr="00CF1F02" w:rsidRDefault="00CF1F02" w:rsidP="00CF1F02">
            <w:pPr>
              <w:tabs>
                <w:tab w:val="left" w:pos="851"/>
              </w:tabs>
              <w:ind w:firstLine="32"/>
              <w:jc w:val="center"/>
              <w:rPr>
                <w:rFonts w:ascii="Times New Roman" w:hAnsi="Times New Roman"/>
                <w:sz w:val="24"/>
                <w:szCs w:val="24"/>
              </w:rPr>
            </w:pPr>
          </w:p>
        </w:tc>
        <w:tc>
          <w:tcPr>
            <w:tcW w:w="10120" w:type="dxa"/>
            <w:gridSpan w:val="3"/>
            <w:tcBorders>
              <w:top w:val="single" w:sz="4" w:space="0" w:color="auto"/>
              <w:left w:val="single" w:sz="4" w:space="0" w:color="auto"/>
              <w:bottom w:val="single" w:sz="4" w:space="0" w:color="auto"/>
              <w:right w:val="single" w:sz="4" w:space="0" w:color="auto"/>
            </w:tcBorders>
            <w:hideMark/>
          </w:tcPr>
          <w:p w14:paraId="246E8069" w14:textId="77777777" w:rsidR="00CF1F02" w:rsidRPr="00CF1F02" w:rsidRDefault="00CF1F02" w:rsidP="00CF1F02">
            <w:pPr>
              <w:numPr>
                <w:ilvl w:val="0"/>
                <w:numId w:val="25"/>
              </w:numPr>
              <w:tabs>
                <w:tab w:val="left" w:pos="441"/>
                <w:tab w:val="left" w:pos="637"/>
              </w:tabs>
              <w:spacing w:line="256" w:lineRule="auto"/>
              <w:ind w:left="0" w:firstLine="0"/>
              <w:contextualSpacing/>
              <w:jc w:val="center"/>
              <w:rPr>
                <w:rFonts w:ascii="Times New Roman" w:hAnsi="Times New Roman"/>
                <w:sz w:val="24"/>
                <w:szCs w:val="24"/>
              </w:rPr>
            </w:pPr>
            <w:r w:rsidRPr="00CF1F02">
              <w:rPr>
                <w:rFonts w:ascii="Times New Roman" w:hAnsi="Times New Roman"/>
                <w:b/>
                <w:bCs/>
                <w:sz w:val="24"/>
                <w:szCs w:val="24"/>
              </w:rPr>
              <w:t>Сведения о заказчике</w:t>
            </w:r>
          </w:p>
        </w:tc>
      </w:tr>
      <w:tr w:rsidR="00CF1F02" w:rsidRPr="00CF1F02" w14:paraId="0A1A2D8F" w14:textId="77777777">
        <w:trPr>
          <w:trHeight w:val="973"/>
        </w:trPr>
        <w:tc>
          <w:tcPr>
            <w:tcW w:w="593" w:type="dxa"/>
            <w:tcBorders>
              <w:top w:val="single" w:sz="4" w:space="0" w:color="auto"/>
              <w:left w:val="single" w:sz="4" w:space="0" w:color="auto"/>
              <w:bottom w:val="single" w:sz="4" w:space="0" w:color="auto"/>
              <w:right w:val="single" w:sz="4" w:space="0" w:color="auto"/>
            </w:tcBorders>
            <w:hideMark/>
          </w:tcPr>
          <w:p w14:paraId="5C1E7977" w14:textId="77777777" w:rsidR="00CF1F02" w:rsidRPr="00CF1F02" w:rsidRDefault="00CF1F02" w:rsidP="00CF1F02">
            <w:pPr>
              <w:tabs>
                <w:tab w:val="left" w:pos="851"/>
              </w:tabs>
              <w:ind w:firstLine="32"/>
              <w:jc w:val="center"/>
              <w:rPr>
                <w:rFonts w:ascii="Times New Roman" w:hAnsi="Times New Roman"/>
                <w:sz w:val="24"/>
                <w:szCs w:val="24"/>
              </w:rPr>
            </w:pPr>
            <w:r w:rsidRPr="00CF1F02">
              <w:rPr>
                <w:rFonts w:ascii="Times New Roman" w:hAnsi="Times New Roman"/>
                <w:sz w:val="24"/>
                <w:szCs w:val="24"/>
              </w:rPr>
              <w:t>1.</w:t>
            </w:r>
          </w:p>
        </w:tc>
        <w:tc>
          <w:tcPr>
            <w:tcW w:w="3590" w:type="dxa"/>
            <w:tcBorders>
              <w:top w:val="single" w:sz="4" w:space="0" w:color="auto"/>
              <w:left w:val="single" w:sz="4" w:space="0" w:color="auto"/>
              <w:bottom w:val="single" w:sz="4" w:space="0" w:color="auto"/>
              <w:right w:val="single" w:sz="4" w:space="0" w:color="auto"/>
            </w:tcBorders>
            <w:hideMark/>
          </w:tcPr>
          <w:p w14:paraId="1826C497" w14:textId="77777777" w:rsidR="00CF1F02" w:rsidRPr="00CF1F02" w:rsidRDefault="00CF1F02" w:rsidP="00CF1F02">
            <w:pPr>
              <w:rPr>
                <w:rFonts w:ascii="Times New Roman" w:hAnsi="Times New Roman"/>
                <w:sz w:val="24"/>
                <w:szCs w:val="24"/>
              </w:rPr>
            </w:pPr>
            <w:r w:rsidRPr="00CF1F02">
              <w:rPr>
                <w:rFonts w:ascii="Times New Roman" w:hAnsi="Times New Roman"/>
                <w:sz w:val="24"/>
                <w:szCs w:val="24"/>
              </w:rPr>
              <w:t>Наименование заказчика</w:t>
            </w:r>
          </w:p>
        </w:tc>
        <w:tc>
          <w:tcPr>
            <w:tcW w:w="6530" w:type="dxa"/>
            <w:gridSpan w:val="2"/>
            <w:tcBorders>
              <w:top w:val="single" w:sz="4" w:space="0" w:color="auto"/>
              <w:left w:val="single" w:sz="4" w:space="0" w:color="auto"/>
              <w:bottom w:val="single" w:sz="4" w:space="0" w:color="auto"/>
              <w:right w:val="single" w:sz="4" w:space="0" w:color="auto"/>
            </w:tcBorders>
            <w:hideMark/>
          </w:tcPr>
          <w:p w14:paraId="2250A016" w14:textId="77777777" w:rsidR="00CF1F02" w:rsidRPr="00CF1F02" w:rsidRDefault="00CF1F02" w:rsidP="00CF1F02">
            <w:pPr>
              <w:tabs>
                <w:tab w:val="left" w:pos="851"/>
              </w:tabs>
              <w:rPr>
                <w:rFonts w:ascii="Times New Roman" w:hAnsi="Times New Roman"/>
                <w:sz w:val="24"/>
                <w:szCs w:val="24"/>
              </w:rPr>
            </w:pPr>
            <w:r w:rsidRPr="00CF1F02">
              <w:rPr>
                <w:rFonts w:ascii="Times New Roman" w:hAnsi="Times New Roman"/>
                <w:sz w:val="24"/>
                <w:szCs w:val="24"/>
              </w:rPr>
              <w:t>Государственное образовательное учреждение «Приднестровский государственный университет им. Т.Г. Шевченко»</w:t>
            </w:r>
          </w:p>
        </w:tc>
      </w:tr>
      <w:tr w:rsidR="00CF1F02" w:rsidRPr="00CF1F02" w14:paraId="2B6F710A" w14:textId="77777777">
        <w:tc>
          <w:tcPr>
            <w:tcW w:w="593" w:type="dxa"/>
            <w:tcBorders>
              <w:top w:val="single" w:sz="4" w:space="0" w:color="auto"/>
              <w:left w:val="single" w:sz="4" w:space="0" w:color="auto"/>
              <w:bottom w:val="single" w:sz="4" w:space="0" w:color="auto"/>
              <w:right w:val="single" w:sz="4" w:space="0" w:color="auto"/>
            </w:tcBorders>
            <w:hideMark/>
          </w:tcPr>
          <w:p w14:paraId="295277F4" w14:textId="77777777" w:rsidR="00CF1F02" w:rsidRPr="00CF1F02" w:rsidRDefault="00CF1F02" w:rsidP="00CF1F02">
            <w:pPr>
              <w:tabs>
                <w:tab w:val="left" w:pos="851"/>
              </w:tabs>
              <w:ind w:firstLine="32"/>
              <w:jc w:val="center"/>
              <w:rPr>
                <w:rFonts w:ascii="Times New Roman" w:hAnsi="Times New Roman"/>
                <w:sz w:val="24"/>
                <w:szCs w:val="24"/>
              </w:rPr>
            </w:pPr>
            <w:r w:rsidRPr="00CF1F02">
              <w:rPr>
                <w:rFonts w:ascii="Times New Roman" w:hAnsi="Times New Roman"/>
                <w:sz w:val="24"/>
                <w:szCs w:val="24"/>
              </w:rPr>
              <w:t>2.</w:t>
            </w:r>
          </w:p>
        </w:tc>
        <w:tc>
          <w:tcPr>
            <w:tcW w:w="3590" w:type="dxa"/>
            <w:tcBorders>
              <w:top w:val="single" w:sz="4" w:space="0" w:color="auto"/>
              <w:left w:val="single" w:sz="4" w:space="0" w:color="auto"/>
              <w:bottom w:val="single" w:sz="4" w:space="0" w:color="auto"/>
              <w:right w:val="single" w:sz="4" w:space="0" w:color="auto"/>
            </w:tcBorders>
            <w:hideMark/>
          </w:tcPr>
          <w:p w14:paraId="5BD09D89" w14:textId="77777777" w:rsidR="00CF1F02" w:rsidRPr="00CF1F02" w:rsidRDefault="00CF1F02" w:rsidP="00CF1F02">
            <w:pPr>
              <w:rPr>
                <w:rFonts w:ascii="Times New Roman" w:hAnsi="Times New Roman"/>
                <w:sz w:val="24"/>
                <w:szCs w:val="24"/>
              </w:rPr>
            </w:pPr>
            <w:r w:rsidRPr="00CF1F02">
              <w:rPr>
                <w:rFonts w:ascii="Times New Roman" w:hAnsi="Times New Roman"/>
                <w:sz w:val="24"/>
                <w:szCs w:val="24"/>
              </w:rPr>
              <w:t>Место нахождения</w:t>
            </w:r>
          </w:p>
        </w:tc>
        <w:tc>
          <w:tcPr>
            <w:tcW w:w="6530" w:type="dxa"/>
            <w:gridSpan w:val="2"/>
            <w:tcBorders>
              <w:top w:val="single" w:sz="4" w:space="0" w:color="auto"/>
              <w:left w:val="single" w:sz="4" w:space="0" w:color="auto"/>
              <w:bottom w:val="single" w:sz="4" w:space="0" w:color="auto"/>
              <w:right w:val="single" w:sz="4" w:space="0" w:color="auto"/>
            </w:tcBorders>
            <w:hideMark/>
          </w:tcPr>
          <w:p w14:paraId="6D387F10" w14:textId="77777777" w:rsidR="00CF1F02" w:rsidRPr="00CF1F02" w:rsidRDefault="00CF1F02" w:rsidP="00CF1F02">
            <w:pPr>
              <w:tabs>
                <w:tab w:val="left" w:pos="851"/>
              </w:tabs>
              <w:rPr>
                <w:rFonts w:ascii="Times New Roman" w:hAnsi="Times New Roman"/>
                <w:sz w:val="24"/>
                <w:szCs w:val="24"/>
              </w:rPr>
            </w:pPr>
            <w:r w:rsidRPr="00CF1F02">
              <w:rPr>
                <w:rFonts w:ascii="Times New Roman" w:hAnsi="Times New Roman"/>
                <w:sz w:val="24"/>
                <w:szCs w:val="24"/>
              </w:rPr>
              <w:t>г. Тирасполь, ул.25 Октября 107</w:t>
            </w:r>
          </w:p>
        </w:tc>
      </w:tr>
      <w:tr w:rsidR="00CF1F02" w:rsidRPr="00CF1F02" w14:paraId="3348A0D4" w14:textId="77777777">
        <w:tc>
          <w:tcPr>
            <w:tcW w:w="593" w:type="dxa"/>
            <w:tcBorders>
              <w:top w:val="single" w:sz="4" w:space="0" w:color="auto"/>
              <w:left w:val="single" w:sz="4" w:space="0" w:color="auto"/>
              <w:bottom w:val="single" w:sz="4" w:space="0" w:color="auto"/>
              <w:right w:val="single" w:sz="4" w:space="0" w:color="auto"/>
            </w:tcBorders>
            <w:hideMark/>
          </w:tcPr>
          <w:p w14:paraId="6D505995" w14:textId="77777777" w:rsidR="00CF1F02" w:rsidRPr="00CF1F02" w:rsidRDefault="00CF1F02" w:rsidP="00CF1F02">
            <w:pPr>
              <w:tabs>
                <w:tab w:val="left" w:pos="851"/>
              </w:tabs>
              <w:ind w:firstLine="32"/>
              <w:jc w:val="center"/>
              <w:rPr>
                <w:rFonts w:ascii="Times New Roman" w:hAnsi="Times New Roman"/>
                <w:sz w:val="24"/>
                <w:szCs w:val="24"/>
              </w:rPr>
            </w:pPr>
            <w:r w:rsidRPr="00CF1F02">
              <w:rPr>
                <w:rFonts w:ascii="Times New Roman" w:hAnsi="Times New Roman"/>
                <w:sz w:val="24"/>
                <w:szCs w:val="24"/>
              </w:rPr>
              <w:t>3.</w:t>
            </w:r>
          </w:p>
        </w:tc>
        <w:tc>
          <w:tcPr>
            <w:tcW w:w="3590" w:type="dxa"/>
            <w:tcBorders>
              <w:top w:val="single" w:sz="4" w:space="0" w:color="auto"/>
              <w:left w:val="single" w:sz="4" w:space="0" w:color="auto"/>
              <w:bottom w:val="single" w:sz="4" w:space="0" w:color="auto"/>
              <w:right w:val="single" w:sz="4" w:space="0" w:color="auto"/>
            </w:tcBorders>
            <w:hideMark/>
          </w:tcPr>
          <w:p w14:paraId="3E8997E0" w14:textId="77777777" w:rsidR="00CF1F02" w:rsidRPr="00CF1F02" w:rsidRDefault="00CF1F02" w:rsidP="00CF1F02">
            <w:pPr>
              <w:rPr>
                <w:rFonts w:ascii="Times New Roman" w:hAnsi="Times New Roman"/>
                <w:sz w:val="24"/>
                <w:szCs w:val="24"/>
              </w:rPr>
            </w:pPr>
            <w:r w:rsidRPr="00CF1F02">
              <w:rPr>
                <w:rFonts w:ascii="Times New Roman" w:hAnsi="Times New Roman"/>
                <w:sz w:val="24"/>
                <w:szCs w:val="24"/>
              </w:rPr>
              <w:t>Почтовый адрес</w:t>
            </w:r>
          </w:p>
        </w:tc>
        <w:tc>
          <w:tcPr>
            <w:tcW w:w="6530" w:type="dxa"/>
            <w:gridSpan w:val="2"/>
            <w:tcBorders>
              <w:top w:val="single" w:sz="4" w:space="0" w:color="auto"/>
              <w:left w:val="single" w:sz="4" w:space="0" w:color="auto"/>
              <w:bottom w:val="single" w:sz="4" w:space="0" w:color="auto"/>
              <w:right w:val="single" w:sz="4" w:space="0" w:color="auto"/>
            </w:tcBorders>
            <w:hideMark/>
          </w:tcPr>
          <w:p w14:paraId="3F9431D5" w14:textId="77777777" w:rsidR="00CF1F02" w:rsidRPr="00CF1F02" w:rsidRDefault="00CF1F02" w:rsidP="00CF1F02">
            <w:pPr>
              <w:tabs>
                <w:tab w:val="left" w:pos="851"/>
              </w:tabs>
              <w:rPr>
                <w:rFonts w:ascii="Times New Roman" w:hAnsi="Times New Roman"/>
                <w:sz w:val="24"/>
                <w:szCs w:val="24"/>
              </w:rPr>
            </w:pPr>
            <w:r w:rsidRPr="00CF1F02">
              <w:rPr>
                <w:rFonts w:ascii="Times New Roman" w:hAnsi="Times New Roman"/>
                <w:sz w:val="24"/>
                <w:szCs w:val="24"/>
              </w:rPr>
              <w:t>MD-3300, ПМР, г. Тирасполь, ул.25 Октября 107</w:t>
            </w:r>
          </w:p>
        </w:tc>
      </w:tr>
      <w:tr w:rsidR="00CF1F02" w:rsidRPr="00CF1F02" w14:paraId="60EC435E" w14:textId="77777777">
        <w:tc>
          <w:tcPr>
            <w:tcW w:w="593" w:type="dxa"/>
            <w:tcBorders>
              <w:top w:val="single" w:sz="4" w:space="0" w:color="auto"/>
              <w:left w:val="single" w:sz="4" w:space="0" w:color="auto"/>
              <w:bottom w:val="single" w:sz="4" w:space="0" w:color="auto"/>
              <w:right w:val="single" w:sz="4" w:space="0" w:color="auto"/>
            </w:tcBorders>
            <w:hideMark/>
          </w:tcPr>
          <w:p w14:paraId="044EC6CD" w14:textId="77777777" w:rsidR="00CF1F02" w:rsidRPr="00CF1F02" w:rsidRDefault="00CF1F02" w:rsidP="00CF1F02">
            <w:pPr>
              <w:tabs>
                <w:tab w:val="left" w:pos="851"/>
              </w:tabs>
              <w:ind w:firstLine="32"/>
              <w:jc w:val="center"/>
              <w:rPr>
                <w:rFonts w:ascii="Times New Roman" w:hAnsi="Times New Roman"/>
                <w:sz w:val="24"/>
                <w:szCs w:val="24"/>
              </w:rPr>
            </w:pPr>
            <w:r w:rsidRPr="00CF1F02">
              <w:rPr>
                <w:rFonts w:ascii="Times New Roman" w:hAnsi="Times New Roman"/>
                <w:sz w:val="24"/>
                <w:szCs w:val="24"/>
              </w:rPr>
              <w:t>4.</w:t>
            </w:r>
          </w:p>
        </w:tc>
        <w:tc>
          <w:tcPr>
            <w:tcW w:w="3590" w:type="dxa"/>
            <w:tcBorders>
              <w:top w:val="single" w:sz="4" w:space="0" w:color="auto"/>
              <w:left w:val="single" w:sz="4" w:space="0" w:color="auto"/>
              <w:bottom w:val="single" w:sz="4" w:space="0" w:color="auto"/>
              <w:right w:val="single" w:sz="4" w:space="0" w:color="auto"/>
            </w:tcBorders>
            <w:hideMark/>
          </w:tcPr>
          <w:p w14:paraId="5D2D5B85" w14:textId="77777777" w:rsidR="00CF1F02" w:rsidRPr="00CF1F02" w:rsidRDefault="00CF1F02" w:rsidP="00CF1F02">
            <w:pPr>
              <w:rPr>
                <w:rFonts w:ascii="Times New Roman" w:hAnsi="Times New Roman"/>
                <w:sz w:val="24"/>
                <w:szCs w:val="24"/>
              </w:rPr>
            </w:pPr>
            <w:r w:rsidRPr="00CF1F02">
              <w:rPr>
                <w:rFonts w:ascii="Times New Roman" w:hAnsi="Times New Roman"/>
                <w:sz w:val="24"/>
                <w:szCs w:val="24"/>
              </w:rPr>
              <w:t>Адрес электронной почты</w:t>
            </w:r>
          </w:p>
        </w:tc>
        <w:tc>
          <w:tcPr>
            <w:tcW w:w="6530" w:type="dxa"/>
            <w:gridSpan w:val="2"/>
            <w:tcBorders>
              <w:top w:val="single" w:sz="4" w:space="0" w:color="auto"/>
              <w:left w:val="single" w:sz="4" w:space="0" w:color="auto"/>
              <w:bottom w:val="single" w:sz="4" w:space="0" w:color="auto"/>
              <w:right w:val="single" w:sz="4" w:space="0" w:color="auto"/>
            </w:tcBorders>
            <w:hideMark/>
          </w:tcPr>
          <w:p w14:paraId="301CEE3C" w14:textId="77777777" w:rsidR="00CF1F02" w:rsidRPr="00CF1F02" w:rsidRDefault="00CF1F02" w:rsidP="00CF1F02">
            <w:pPr>
              <w:tabs>
                <w:tab w:val="left" w:pos="851"/>
              </w:tabs>
              <w:rPr>
                <w:rFonts w:ascii="Times New Roman" w:hAnsi="Times New Roman"/>
                <w:sz w:val="24"/>
                <w:szCs w:val="24"/>
              </w:rPr>
            </w:pPr>
            <w:hyperlink r:id="rId10" w:history="1">
              <w:r w:rsidRPr="00CF1F02">
                <w:rPr>
                  <w:rFonts w:ascii="Times New Roman" w:hAnsi="Times New Roman"/>
                  <w:sz w:val="24"/>
                  <w:szCs w:val="24"/>
                  <w:u w:val="single"/>
                  <w:lang w:val="en-US"/>
                </w:rPr>
                <w:t>kanz@spsu.ru</w:t>
              </w:r>
            </w:hyperlink>
            <w:r w:rsidRPr="00CF1F02">
              <w:rPr>
                <w:rFonts w:ascii="Times New Roman" w:hAnsi="Times New Roman"/>
                <w:sz w:val="24"/>
                <w:szCs w:val="24"/>
              </w:rPr>
              <w:t xml:space="preserve"> </w:t>
            </w:r>
          </w:p>
        </w:tc>
      </w:tr>
      <w:tr w:rsidR="00CF1F02" w:rsidRPr="00CF1F02" w14:paraId="1649044C" w14:textId="77777777">
        <w:tc>
          <w:tcPr>
            <w:tcW w:w="593" w:type="dxa"/>
            <w:tcBorders>
              <w:top w:val="single" w:sz="4" w:space="0" w:color="auto"/>
              <w:left w:val="single" w:sz="4" w:space="0" w:color="auto"/>
              <w:bottom w:val="single" w:sz="4" w:space="0" w:color="auto"/>
              <w:right w:val="single" w:sz="4" w:space="0" w:color="auto"/>
            </w:tcBorders>
            <w:hideMark/>
          </w:tcPr>
          <w:p w14:paraId="62E1699A" w14:textId="77777777" w:rsidR="00CF1F02" w:rsidRPr="00CF1F02" w:rsidRDefault="00CF1F02" w:rsidP="00CF1F02">
            <w:pPr>
              <w:tabs>
                <w:tab w:val="left" w:pos="851"/>
              </w:tabs>
              <w:ind w:firstLine="32"/>
              <w:jc w:val="center"/>
              <w:rPr>
                <w:rFonts w:ascii="Times New Roman" w:hAnsi="Times New Roman"/>
                <w:sz w:val="24"/>
                <w:szCs w:val="24"/>
              </w:rPr>
            </w:pPr>
            <w:r w:rsidRPr="00CF1F02">
              <w:rPr>
                <w:rFonts w:ascii="Times New Roman" w:hAnsi="Times New Roman"/>
                <w:sz w:val="24"/>
                <w:szCs w:val="24"/>
              </w:rPr>
              <w:t>5.</w:t>
            </w:r>
          </w:p>
        </w:tc>
        <w:tc>
          <w:tcPr>
            <w:tcW w:w="3590" w:type="dxa"/>
            <w:tcBorders>
              <w:top w:val="single" w:sz="4" w:space="0" w:color="auto"/>
              <w:left w:val="single" w:sz="4" w:space="0" w:color="auto"/>
              <w:bottom w:val="single" w:sz="4" w:space="0" w:color="auto"/>
              <w:right w:val="single" w:sz="4" w:space="0" w:color="auto"/>
            </w:tcBorders>
            <w:hideMark/>
          </w:tcPr>
          <w:p w14:paraId="7C9D2DD4" w14:textId="77777777" w:rsidR="00CF1F02" w:rsidRPr="00CF1F02" w:rsidRDefault="00CF1F02" w:rsidP="00CF1F02">
            <w:pPr>
              <w:rPr>
                <w:rFonts w:ascii="Times New Roman" w:hAnsi="Times New Roman"/>
                <w:sz w:val="24"/>
                <w:szCs w:val="24"/>
              </w:rPr>
            </w:pPr>
            <w:r w:rsidRPr="00CF1F02">
              <w:rPr>
                <w:rFonts w:ascii="Times New Roman" w:hAnsi="Times New Roman"/>
                <w:sz w:val="24"/>
                <w:szCs w:val="24"/>
              </w:rPr>
              <w:t>Номер контактного телефона</w:t>
            </w:r>
          </w:p>
        </w:tc>
        <w:tc>
          <w:tcPr>
            <w:tcW w:w="6530" w:type="dxa"/>
            <w:gridSpan w:val="2"/>
            <w:tcBorders>
              <w:top w:val="single" w:sz="4" w:space="0" w:color="auto"/>
              <w:left w:val="single" w:sz="4" w:space="0" w:color="auto"/>
              <w:bottom w:val="single" w:sz="4" w:space="0" w:color="auto"/>
              <w:right w:val="single" w:sz="4" w:space="0" w:color="auto"/>
            </w:tcBorders>
            <w:hideMark/>
          </w:tcPr>
          <w:p w14:paraId="34F42C01" w14:textId="77777777" w:rsidR="00CF1F02" w:rsidRPr="00CF1F02" w:rsidRDefault="00CF1F02" w:rsidP="00CF1F02">
            <w:pPr>
              <w:tabs>
                <w:tab w:val="left" w:pos="851"/>
              </w:tabs>
              <w:rPr>
                <w:rFonts w:ascii="Times New Roman" w:hAnsi="Times New Roman"/>
                <w:sz w:val="24"/>
                <w:szCs w:val="24"/>
              </w:rPr>
            </w:pPr>
            <w:r w:rsidRPr="00CF1F02">
              <w:rPr>
                <w:rFonts w:ascii="Times New Roman" w:hAnsi="Times New Roman"/>
                <w:sz w:val="24"/>
                <w:szCs w:val="24"/>
              </w:rPr>
              <w:t>(533) 79 449</w:t>
            </w:r>
          </w:p>
        </w:tc>
      </w:tr>
      <w:tr w:rsidR="00CF1F02" w:rsidRPr="00CF1F02" w14:paraId="7DB09E83" w14:textId="77777777">
        <w:trPr>
          <w:trHeight w:val="344"/>
        </w:trPr>
        <w:tc>
          <w:tcPr>
            <w:tcW w:w="593" w:type="dxa"/>
            <w:tcBorders>
              <w:top w:val="single" w:sz="4" w:space="0" w:color="auto"/>
              <w:left w:val="single" w:sz="4" w:space="0" w:color="auto"/>
              <w:bottom w:val="single" w:sz="4" w:space="0" w:color="auto"/>
              <w:right w:val="single" w:sz="4" w:space="0" w:color="auto"/>
            </w:tcBorders>
          </w:tcPr>
          <w:p w14:paraId="0A369A99" w14:textId="77777777" w:rsidR="00CF1F02" w:rsidRPr="00CF1F02" w:rsidRDefault="00CF1F02" w:rsidP="00CF1F02">
            <w:pPr>
              <w:tabs>
                <w:tab w:val="left" w:pos="851"/>
              </w:tabs>
              <w:ind w:firstLine="32"/>
              <w:jc w:val="center"/>
              <w:rPr>
                <w:rFonts w:ascii="Times New Roman" w:hAnsi="Times New Roman"/>
                <w:sz w:val="24"/>
                <w:szCs w:val="24"/>
              </w:rPr>
            </w:pPr>
          </w:p>
        </w:tc>
        <w:tc>
          <w:tcPr>
            <w:tcW w:w="10120" w:type="dxa"/>
            <w:gridSpan w:val="3"/>
            <w:tcBorders>
              <w:top w:val="single" w:sz="4" w:space="0" w:color="auto"/>
              <w:left w:val="single" w:sz="4" w:space="0" w:color="auto"/>
              <w:bottom w:val="single" w:sz="4" w:space="0" w:color="auto"/>
              <w:right w:val="single" w:sz="4" w:space="0" w:color="auto"/>
            </w:tcBorders>
            <w:hideMark/>
          </w:tcPr>
          <w:p w14:paraId="6BD5A1E4" w14:textId="77777777" w:rsidR="00CF1F02" w:rsidRPr="00CF1F02" w:rsidRDefault="00CF1F02" w:rsidP="00CF1F02">
            <w:pPr>
              <w:jc w:val="center"/>
              <w:rPr>
                <w:rFonts w:ascii="Times New Roman" w:hAnsi="Times New Roman"/>
                <w:sz w:val="24"/>
                <w:szCs w:val="24"/>
              </w:rPr>
            </w:pPr>
            <w:r w:rsidRPr="00CF1F02">
              <w:rPr>
                <w:rFonts w:ascii="Times New Roman" w:hAnsi="Times New Roman"/>
                <w:b/>
                <w:bCs/>
                <w:sz w:val="24"/>
                <w:szCs w:val="24"/>
              </w:rPr>
              <w:t>3. Информация о процедуре закупки</w:t>
            </w:r>
          </w:p>
        </w:tc>
      </w:tr>
      <w:tr w:rsidR="00CF1F02" w:rsidRPr="00CF1F02" w14:paraId="3AA72721" w14:textId="77777777">
        <w:tc>
          <w:tcPr>
            <w:tcW w:w="593" w:type="dxa"/>
            <w:tcBorders>
              <w:top w:val="single" w:sz="4" w:space="0" w:color="auto"/>
              <w:left w:val="single" w:sz="4" w:space="0" w:color="auto"/>
              <w:bottom w:val="single" w:sz="4" w:space="0" w:color="auto"/>
              <w:right w:val="single" w:sz="4" w:space="0" w:color="auto"/>
            </w:tcBorders>
            <w:hideMark/>
          </w:tcPr>
          <w:p w14:paraId="7BBDFD00" w14:textId="77777777" w:rsidR="00CF1F02" w:rsidRPr="00CF1F02" w:rsidRDefault="00CF1F02" w:rsidP="00CF1F02">
            <w:pPr>
              <w:tabs>
                <w:tab w:val="left" w:pos="851"/>
              </w:tabs>
              <w:ind w:firstLine="32"/>
              <w:jc w:val="center"/>
              <w:rPr>
                <w:rFonts w:ascii="Times New Roman" w:hAnsi="Times New Roman"/>
                <w:sz w:val="24"/>
                <w:szCs w:val="24"/>
              </w:rPr>
            </w:pPr>
            <w:r w:rsidRPr="00CF1F02">
              <w:rPr>
                <w:rFonts w:ascii="Times New Roman" w:hAnsi="Times New Roman"/>
                <w:sz w:val="24"/>
                <w:szCs w:val="24"/>
              </w:rPr>
              <w:t>1.</w:t>
            </w:r>
          </w:p>
        </w:tc>
        <w:tc>
          <w:tcPr>
            <w:tcW w:w="3590" w:type="dxa"/>
            <w:tcBorders>
              <w:top w:val="single" w:sz="4" w:space="0" w:color="auto"/>
              <w:left w:val="single" w:sz="4" w:space="0" w:color="auto"/>
              <w:bottom w:val="single" w:sz="4" w:space="0" w:color="auto"/>
              <w:right w:val="single" w:sz="4" w:space="0" w:color="auto"/>
            </w:tcBorders>
            <w:hideMark/>
          </w:tcPr>
          <w:p w14:paraId="429FDB1E" w14:textId="77777777" w:rsidR="00CF1F02" w:rsidRPr="00CF1F02" w:rsidRDefault="00CF1F02" w:rsidP="00CF1F02">
            <w:pPr>
              <w:rPr>
                <w:rFonts w:ascii="Times New Roman" w:hAnsi="Times New Roman"/>
                <w:sz w:val="24"/>
                <w:szCs w:val="24"/>
              </w:rPr>
            </w:pPr>
            <w:r w:rsidRPr="00CF1F02">
              <w:rPr>
                <w:rFonts w:ascii="Times New Roman" w:hAnsi="Times New Roman"/>
                <w:sz w:val="24"/>
                <w:szCs w:val="24"/>
              </w:rPr>
              <w:t>Дата и время начала подачи заявок</w:t>
            </w:r>
          </w:p>
        </w:tc>
        <w:tc>
          <w:tcPr>
            <w:tcW w:w="6530" w:type="dxa"/>
            <w:gridSpan w:val="2"/>
            <w:tcBorders>
              <w:top w:val="single" w:sz="4" w:space="0" w:color="auto"/>
              <w:left w:val="single" w:sz="4" w:space="0" w:color="auto"/>
              <w:bottom w:val="single" w:sz="4" w:space="0" w:color="auto"/>
              <w:right w:val="single" w:sz="4" w:space="0" w:color="auto"/>
            </w:tcBorders>
            <w:hideMark/>
          </w:tcPr>
          <w:p w14:paraId="09A5D9F4" w14:textId="5F997B3A" w:rsidR="00CF1F02" w:rsidRPr="00CF1F02" w:rsidRDefault="00EA4765" w:rsidP="00CF1F02">
            <w:pPr>
              <w:tabs>
                <w:tab w:val="left" w:pos="851"/>
              </w:tabs>
              <w:rPr>
                <w:rFonts w:ascii="Times New Roman" w:hAnsi="Times New Roman"/>
                <w:sz w:val="24"/>
                <w:szCs w:val="24"/>
              </w:rPr>
            </w:pPr>
            <w:r>
              <w:rPr>
                <w:rFonts w:ascii="Times New Roman" w:hAnsi="Times New Roman"/>
                <w:sz w:val="24"/>
                <w:szCs w:val="24"/>
              </w:rPr>
              <w:t>12</w:t>
            </w:r>
            <w:r w:rsidR="00CF1F02" w:rsidRPr="00CF1F02">
              <w:rPr>
                <w:rFonts w:ascii="Times New Roman" w:hAnsi="Times New Roman"/>
                <w:sz w:val="24"/>
                <w:szCs w:val="24"/>
              </w:rPr>
              <w:t>.0</w:t>
            </w:r>
            <w:r>
              <w:rPr>
                <w:rFonts w:ascii="Times New Roman" w:hAnsi="Times New Roman"/>
                <w:sz w:val="24"/>
                <w:szCs w:val="24"/>
              </w:rPr>
              <w:t>3</w:t>
            </w:r>
            <w:r w:rsidR="00CF1F02" w:rsidRPr="00CF1F02">
              <w:rPr>
                <w:rFonts w:ascii="Times New Roman" w:hAnsi="Times New Roman"/>
                <w:sz w:val="24"/>
                <w:szCs w:val="24"/>
              </w:rPr>
              <w:t>.2026 г. с 08:00</w:t>
            </w:r>
          </w:p>
        </w:tc>
      </w:tr>
      <w:tr w:rsidR="00CF1F02" w:rsidRPr="00CF1F02" w14:paraId="18183432" w14:textId="77777777">
        <w:tc>
          <w:tcPr>
            <w:tcW w:w="593" w:type="dxa"/>
            <w:tcBorders>
              <w:top w:val="single" w:sz="4" w:space="0" w:color="auto"/>
              <w:left w:val="single" w:sz="4" w:space="0" w:color="auto"/>
              <w:bottom w:val="single" w:sz="4" w:space="0" w:color="auto"/>
              <w:right w:val="single" w:sz="4" w:space="0" w:color="auto"/>
            </w:tcBorders>
            <w:hideMark/>
          </w:tcPr>
          <w:p w14:paraId="3994ED63" w14:textId="77777777" w:rsidR="00CF1F02" w:rsidRPr="00CF1F02" w:rsidRDefault="00CF1F02" w:rsidP="00CF1F02">
            <w:pPr>
              <w:tabs>
                <w:tab w:val="left" w:pos="851"/>
              </w:tabs>
              <w:ind w:firstLine="32"/>
              <w:jc w:val="center"/>
              <w:rPr>
                <w:rFonts w:ascii="Times New Roman" w:hAnsi="Times New Roman"/>
                <w:sz w:val="24"/>
                <w:szCs w:val="24"/>
              </w:rPr>
            </w:pPr>
            <w:r w:rsidRPr="00CF1F02">
              <w:rPr>
                <w:rFonts w:ascii="Times New Roman" w:hAnsi="Times New Roman"/>
                <w:sz w:val="24"/>
                <w:szCs w:val="24"/>
              </w:rPr>
              <w:t>2.</w:t>
            </w:r>
          </w:p>
        </w:tc>
        <w:tc>
          <w:tcPr>
            <w:tcW w:w="3590" w:type="dxa"/>
            <w:tcBorders>
              <w:top w:val="single" w:sz="4" w:space="0" w:color="auto"/>
              <w:left w:val="single" w:sz="4" w:space="0" w:color="auto"/>
              <w:bottom w:val="single" w:sz="4" w:space="0" w:color="auto"/>
              <w:right w:val="single" w:sz="4" w:space="0" w:color="auto"/>
            </w:tcBorders>
            <w:hideMark/>
          </w:tcPr>
          <w:p w14:paraId="2163C4FC" w14:textId="77777777" w:rsidR="00CF1F02" w:rsidRPr="00CF1F02" w:rsidRDefault="00CF1F02" w:rsidP="00CF1F02">
            <w:pPr>
              <w:rPr>
                <w:rFonts w:ascii="Times New Roman" w:hAnsi="Times New Roman"/>
                <w:sz w:val="24"/>
                <w:szCs w:val="24"/>
              </w:rPr>
            </w:pPr>
            <w:r w:rsidRPr="00CF1F02">
              <w:rPr>
                <w:rFonts w:ascii="Times New Roman" w:hAnsi="Times New Roman"/>
                <w:sz w:val="24"/>
                <w:szCs w:val="24"/>
              </w:rPr>
              <w:t>Дата и время окончания подачи заявок</w:t>
            </w:r>
          </w:p>
        </w:tc>
        <w:tc>
          <w:tcPr>
            <w:tcW w:w="6530" w:type="dxa"/>
            <w:gridSpan w:val="2"/>
            <w:tcBorders>
              <w:top w:val="single" w:sz="4" w:space="0" w:color="auto"/>
              <w:left w:val="single" w:sz="4" w:space="0" w:color="auto"/>
              <w:bottom w:val="single" w:sz="4" w:space="0" w:color="auto"/>
              <w:right w:val="single" w:sz="4" w:space="0" w:color="auto"/>
            </w:tcBorders>
            <w:hideMark/>
          </w:tcPr>
          <w:p w14:paraId="0B88BF1B" w14:textId="1DE16018" w:rsidR="00CF1F02" w:rsidRPr="00CF1F02" w:rsidRDefault="00EA4765" w:rsidP="00CF1F02">
            <w:pPr>
              <w:tabs>
                <w:tab w:val="left" w:pos="851"/>
              </w:tabs>
              <w:rPr>
                <w:rFonts w:ascii="Times New Roman" w:hAnsi="Times New Roman"/>
                <w:sz w:val="24"/>
                <w:szCs w:val="24"/>
              </w:rPr>
            </w:pPr>
            <w:r>
              <w:rPr>
                <w:rFonts w:ascii="Times New Roman" w:hAnsi="Times New Roman"/>
                <w:sz w:val="24"/>
                <w:szCs w:val="24"/>
              </w:rPr>
              <w:t>19</w:t>
            </w:r>
            <w:r w:rsidR="00CF1F02" w:rsidRPr="00CF1F02">
              <w:rPr>
                <w:rFonts w:ascii="Times New Roman" w:hAnsi="Times New Roman"/>
                <w:sz w:val="24"/>
                <w:szCs w:val="24"/>
              </w:rPr>
              <w:t>.0</w:t>
            </w:r>
            <w:r>
              <w:rPr>
                <w:rFonts w:ascii="Times New Roman" w:hAnsi="Times New Roman"/>
                <w:sz w:val="24"/>
                <w:szCs w:val="24"/>
              </w:rPr>
              <w:t>3</w:t>
            </w:r>
            <w:r w:rsidR="00CF1F02" w:rsidRPr="00CF1F02">
              <w:rPr>
                <w:rFonts w:ascii="Times New Roman" w:hAnsi="Times New Roman"/>
                <w:sz w:val="24"/>
                <w:szCs w:val="24"/>
              </w:rPr>
              <w:t xml:space="preserve">.2026 г. до </w:t>
            </w:r>
            <w:r>
              <w:rPr>
                <w:rFonts w:ascii="Times New Roman" w:hAnsi="Times New Roman"/>
                <w:sz w:val="24"/>
                <w:szCs w:val="24"/>
              </w:rPr>
              <w:t>09</w:t>
            </w:r>
            <w:r w:rsidR="00CF1F02" w:rsidRPr="00CF1F02">
              <w:rPr>
                <w:rFonts w:ascii="Times New Roman" w:hAnsi="Times New Roman"/>
                <w:sz w:val="24"/>
                <w:szCs w:val="24"/>
              </w:rPr>
              <w:t>:</w:t>
            </w:r>
            <w:r>
              <w:rPr>
                <w:rFonts w:ascii="Times New Roman" w:hAnsi="Times New Roman"/>
                <w:sz w:val="24"/>
                <w:szCs w:val="24"/>
              </w:rPr>
              <w:t>3</w:t>
            </w:r>
            <w:r w:rsidR="00CF1F02" w:rsidRPr="00CF1F02">
              <w:rPr>
                <w:rFonts w:ascii="Times New Roman" w:hAnsi="Times New Roman"/>
                <w:sz w:val="24"/>
                <w:szCs w:val="24"/>
              </w:rPr>
              <w:t>0</w:t>
            </w:r>
          </w:p>
        </w:tc>
      </w:tr>
      <w:tr w:rsidR="00CF1F02" w:rsidRPr="00CF1F02" w14:paraId="779CBC7B" w14:textId="77777777">
        <w:tc>
          <w:tcPr>
            <w:tcW w:w="593" w:type="dxa"/>
            <w:tcBorders>
              <w:top w:val="single" w:sz="4" w:space="0" w:color="auto"/>
              <w:left w:val="single" w:sz="4" w:space="0" w:color="auto"/>
              <w:bottom w:val="single" w:sz="4" w:space="0" w:color="auto"/>
              <w:right w:val="single" w:sz="4" w:space="0" w:color="auto"/>
            </w:tcBorders>
            <w:hideMark/>
          </w:tcPr>
          <w:p w14:paraId="73971D48" w14:textId="77777777" w:rsidR="00CF1F02" w:rsidRPr="00CF1F02" w:rsidRDefault="00CF1F02" w:rsidP="00CF1F02">
            <w:pPr>
              <w:tabs>
                <w:tab w:val="left" w:pos="851"/>
              </w:tabs>
              <w:ind w:firstLine="32"/>
              <w:jc w:val="center"/>
              <w:rPr>
                <w:rFonts w:ascii="Times New Roman" w:hAnsi="Times New Roman"/>
                <w:sz w:val="24"/>
                <w:szCs w:val="24"/>
              </w:rPr>
            </w:pPr>
            <w:r w:rsidRPr="00CF1F02">
              <w:rPr>
                <w:rFonts w:ascii="Times New Roman" w:hAnsi="Times New Roman"/>
                <w:sz w:val="24"/>
                <w:szCs w:val="24"/>
              </w:rPr>
              <w:t>3.</w:t>
            </w:r>
          </w:p>
        </w:tc>
        <w:tc>
          <w:tcPr>
            <w:tcW w:w="3590" w:type="dxa"/>
            <w:tcBorders>
              <w:top w:val="single" w:sz="4" w:space="0" w:color="auto"/>
              <w:left w:val="single" w:sz="4" w:space="0" w:color="auto"/>
              <w:bottom w:val="single" w:sz="4" w:space="0" w:color="auto"/>
              <w:right w:val="single" w:sz="4" w:space="0" w:color="auto"/>
            </w:tcBorders>
            <w:hideMark/>
          </w:tcPr>
          <w:p w14:paraId="074B3910" w14:textId="77777777" w:rsidR="00CF1F02" w:rsidRPr="00CF1F02" w:rsidRDefault="00CF1F02" w:rsidP="00CF1F02">
            <w:pPr>
              <w:rPr>
                <w:rFonts w:ascii="Times New Roman" w:hAnsi="Times New Roman"/>
                <w:sz w:val="24"/>
                <w:szCs w:val="24"/>
              </w:rPr>
            </w:pPr>
            <w:r w:rsidRPr="00CF1F02">
              <w:rPr>
                <w:rFonts w:ascii="Times New Roman" w:hAnsi="Times New Roman"/>
                <w:sz w:val="24"/>
                <w:szCs w:val="24"/>
              </w:rPr>
              <w:t>Место подачи заявок</w:t>
            </w:r>
          </w:p>
        </w:tc>
        <w:tc>
          <w:tcPr>
            <w:tcW w:w="6530" w:type="dxa"/>
            <w:gridSpan w:val="2"/>
            <w:tcBorders>
              <w:top w:val="single" w:sz="4" w:space="0" w:color="auto"/>
              <w:left w:val="single" w:sz="4" w:space="0" w:color="auto"/>
              <w:bottom w:val="single" w:sz="4" w:space="0" w:color="auto"/>
              <w:right w:val="single" w:sz="4" w:space="0" w:color="auto"/>
            </w:tcBorders>
            <w:hideMark/>
          </w:tcPr>
          <w:p w14:paraId="6BD8CF7C" w14:textId="77777777" w:rsidR="00CF1F02" w:rsidRPr="00CF1F02" w:rsidRDefault="00CF1F02" w:rsidP="00CF1F02">
            <w:pPr>
              <w:tabs>
                <w:tab w:val="left" w:pos="851"/>
              </w:tabs>
              <w:rPr>
                <w:rFonts w:ascii="Times New Roman" w:hAnsi="Times New Roman"/>
                <w:sz w:val="24"/>
                <w:szCs w:val="24"/>
              </w:rPr>
            </w:pPr>
            <w:r w:rsidRPr="00CF1F02">
              <w:rPr>
                <w:rFonts w:ascii="Times New Roman" w:hAnsi="Times New Roman"/>
                <w:sz w:val="24"/>
                <w:szCs w:val="24"/>
              </w:rPr>
              <w:t>г. Тирасполь ул.25 Октября 107 каб.131 (общий отдел)</w:t>
            </w:r>
          </w:p>
        </w:tc>
      </w:tr>
      <w:tr w:rsidR="00CF1F02" w:rsidRPr="00CF1F02" w14:paraId="6820804F" w14:textId="77777777">
        <w:tc>
          <w:tcPr>
            <w:tcW w:w="593" w:type="dxa"/>
            <w:tcBorders>
              <w:top w:val="single" w:sz="4" w:space="0" w:color="auto"/>
              <w:left w:val="single" w:sz="4" w:space="0" w:color="auto"/>
              <w:bottom w:val="single" w:sz="4" w:space="0" w:color="auto"/>
              <w:right w:val="single" w:sz="4" w:space="0" w:color="auto"/>
            </w:tcBorders>
            <w:hideMark/>
          </w:tcPr>
          <w:p w14:paraId="52F7C560" w14:textId="77777777" w:rsidR="00CF1F02" w:rsidRPr="00CF1F02" w:rsidRDefault="00CF1F02" w:rsidP="00CF1F02">
            <w:pPr>
              <w:tabs>
                <w:tab w:val="left" w:pos="851"/>
              </w:tabs>
              <w:ind w:firstLine="32"/>
              <w:jc w:val="center"/>
              <w:rPr>
                <w:rFonts w:ascii="Times New Roman" w:hAnsi="Times New Roman"/>
                <w:sz w:val="24"/>
                <w:szCs w:val="24"/>
              </w:rPr>
            </w:pPr>
            <w:r w:rsidRPr="00CF1F02">
              <w:rPr>
                <w:rFonts w:ascii="Times New Roman" w:hAnsi="Times New Roman"/>
                <w:sz w:val="24"/>
                <w:szCs w:val="24"/>
              </w:rPr>
              <w:t>4.</w:t>
            </w:r>
          </w:p>
        </w:tc>
        <w:tc>
          <w:tcPr>
            <w:tcW w:w="3590" w:type="dxa"/>
            <w:tcBorders>
              <w:top w:val="single" w:sz="4" w:space="0" w:color="auto"/>
              <w:left w:val="single" w:sz="4" w:space="0" w:color="auto"/>
              <w:bottom w:val="single" w:sz="4" w:space="0" w:color="auto"/>
              <w:right w:val="single" w:sz="4" w:space="0" w:color="auto"/>
            </w:tcBorders>
            <w:hideMark/>
          </w:tcPr>
          <w:p w14:paraId="065BD61C" w14:textId="77777777" w:rsidR="00CF1F02" w:rsidRPr="00CF1F02" w:rsidRDefault="00CF1F02" w:rsidP="00CF1F02">
            <w:pPr>
              <w:rPr>
                <w:rFonts w:ascii="Times New Roman" w:hAnsi="Times New Roman"/>
                <w:sz w:val="24"/>
                <w:szCs w:val="24"/>
              </w:rPr>
            </w:pPr>
            <w:r w:rsidRPr="00CF1F02">
              <w:rPr>
                <w:rFonts w:ascii="Times New Roman" w:hAnsi="Times New Roman"/>
                <w:sz w:val="24"/>
                <w:szCs w:val="24"/>
              </w:rPr>
              <w:t>Порядок подачи заявок</w:t>
            </w:r>
          </w:p>
        </w:tc>
        <w:tc>
          <w:tcPr>
            <w:tcW w:w="6530" w:type="dxa"/>
            <w:gridSpan w:val="2"/>
            <w:tcBorders>
              <w:top w:val="single" w:sz="4" w:space="0" w:color="auto"/>
              <w:left w:val="single" w:sz="4" w:space="0" w:color="auto"/>
              <w:bottom w:val="single" w:sz="4" w:space="0" w:color="auto"/>
              <w:right w:val="single" w:sz="4" w:space="0" w:color="auto"/>
            </w:tcBorders>
            <w:hideMark/>
          </w:tcPr>
          <w:p w14:paraId="0C31A8AC" w14:textId="77777777" w:rsidR="00CF1F02" w:rsidRPr="00CF1F02" w:rsidRDefault="00CF1F02" w:rsidP="00CF1F02">
            <w:pPr>
              <w:tabs>
                <w:tab w:val="left" w:pos="851"/>
              </w:tabs>
              <w:ind w:firstLine="567"/>
              <w:jc w:val="both"/>
              <w:rPr>
                <w:rFonts w:ascii="Times New Roman" w:hAnsi="Times New Roman"/>
                <w:sz w:val="24"/>
                <w:szCs w:val="24"/>
              </w:rPr>
            </w:pPr>
            <w:r w:rsidRPr="00CF1F02">
              <w:rPr>
                <w:rFonts w:ascii="Times New Roman" w:hAnsi="Times New Roman"/>
                <w:sz w:val="24"/>
                <w:szCs w:val="24"/>
              </w:rPr>
              <w:t>Заявки подаются в запечатанном конверте, в письменной форме (все листы заявки должны быть прошиты и пронумерованы), не позволяющем просматривать его содержимое до вскрытия.</w:t>
            </w:r>
          </w:p>
        </w:tc>
      </w:tr>
      <w:tr w:rsidR="00CF1F02" w:rsidRPr="00CF1F02" w14:paraId="6F15E06A" w14:textId="77777777">
        <w:trPr>
          <w:trHeight w:val="359"/>
        </w:trPr>
        <w:tc>
          <w:tcPr>
            <w:tcW w:w="593" w:type="dxa"/>
            <w:tcBorders>
              <w:top w:val="single" w:sz="4" w:space="0" w:color="auto"/>
              <w:left w:val="single" w:sz="4" w:space="0" w:color="auto"/>
              <w:bottom w:val="single" w:sz="4" w:space="0" w:color="auto"/>
              <w:right w:val="single" w:sz="4" w:space="0" w:color="auto"/>
            </w:tcBorders>
            <w:hideMark/>
          </w:tcPr>
          <w:p w14:paraId="41E74EE2" w14:textId="77777777" w:rsidR="00CF1F02" w:rsidRPr="00CF1F02" w:rsidRDefault="00CF1F02" w:rsidP="00CF1F02">
            <w:pPr>
              <w:tabs>
                <w:tab w:val="left" w:pos="851"/>
              </w:tabs>
              <w:ind w:firstLine="32"/>
              <w:jc w:val="center"/>
              <w:rPr>
                <w:rFonts w:ascii="Times New Roman" w:hAnsi="Times New Roman"/>
                <w:sz w:val="24"/>
                <w:szCs w:val="24"/>
              </w:rPr>
            </w:pPr>
            <w:r w:rsidRPr="00CF1F02">
              <w:rPr>
                <w:rFonts w:ascii="Times New Roman" w:hAnsi="Times New Roman"/>
                <w:sz w:val="24"/>
                <w:szCs w:val="24"/>
              </w:rPr>
              <w:t>5.</w:t>
            </w:r>
          </w:p>
        </w:tc>
        <w:tc>
          <w:tcPr>
            <w:tcW w:w="3590" w:type="dxa"/>
            <w:tcBorders>
              <w:top w:val="single" w:sz="4" w:space="0" w:color="auto"/>
              <w:left w:val="single" w:sz="4" w:space="0" w:color="auto"/>
              <w:bottom w:val="single" w:sz="4" w:space="0" w:color="auto"/>
              <w:right w:val="single" w:sz="4" w:space="0" w:color="auto"/>
            </w:tcBorders>
            <w:hideMark/>
          </w:tcPr>
          <w:p w14:paraId="61CA1B6D" w14:textId="77777777" w:rsidR="00CF1F02" w:rsidRPr="00CF1F02" w:rsidRDefault="00CF1F02" w:rsidP="00CF1F02">
            <w:pPr>
              <w:rPr>
                <w:rFonts w:ascii="Times New Roman" w:hAnsi="Times New Roman"/>
                <w:sz w:val="24"/>
                <w:szCs w:val="24"/>
              </w:rPr>
            </w:pPr>
            <w:r w:rsidRPr="00CF1F02">
              <w:rPr>
                <w:rFonts w:ascii="Times New Roman" w:hAnsi="Times New Roman"/>
                <w:sz w:val="24"/>
                <w:szCs w:val="24"/>
              </w:rPr>
              <w:t>Дата и время проведения закупки</w:t>
            </w:r>
          </w:p>
        </w:tc>
        <w:tc>
          <w:tcPr>
            <w:tcW w:w="6530" w:type="dxa"/>
            <w:gridSpan w:val="2"/>
            <w:tcBorders>
              <w:top w:val="single" w:sz="4" w:space="0" w:color="auto"/>
              <w:left w:val="single" w:sz="4" w:space="0" w:color="auto"/>
              <w:bottom w:val="single" w:sz="4" w:space="0" w:color="auto"/>
              <w:right w:val="single" w:sz="4" w:space="0" w:color="auto"/>
            </w:tcBorders>
            <w:hideMark/>
          </w:tcPr>
          <w:p w14:paraId="218B10F2" w14:textId="66DD410A" w:rsidR="00CF1F02" w:rsidRPr="00CF1F02" w:rsidRDefault="00EA4765" w:rsidP="00CF1F02">
            <w:pPr>
              <w:tabs>
                <w:tab w:val="left" w:pos="851"/>
              </w:tabs>
              <w:rPr>
                <w:rFonts w:ascii="Times New Roman" w:hAnsi="Times New Roman"/>
                <w:sz w:val="24"/>
                <w:szCs w:val="24"/>
              </w:rPr>
            </w:pPr>
            <w:r>
              <w:rPr>
                <w:rFonts w:ascii="Times New Roman" w:hAnsi="Times New Roman"/>
                <w:sz w:val="24"/>
                <w:szCs w:val="24"/>
              </w:rPr>
              <w:t>19</w:t>
            </w:r>
            <w:r w:rsidR="00CF1F02" w:rsidRPr="00CF1F02">
              <w:rPr>
                <w:rFonts w:ascii="Times New Roman" w:hAnsi="Times New Roman"/>
                <w:sz w:val="24"/>
                <w:szCs w:val="24"/>
              </w:rPr>
              <w:t>.0</w:t>
            </w:r>
            <w:r>
              <w:rPr>
                <w:rFonts w:ascii="Times New Roman" w:hAnsi="Times New Roman"/>
                <w:sz w:val="24"/>
                <w:szCs w:val="24"/>
              </w:rPr>
              <w:t>3</w:t>
            </w:r>
            <w:r w:rsidR="00CF1F02" w:rsidRPr="00CF1F02">
              <w:rPr>
                <w:rFonts w:ascii="Times New Roman" w:hAnsi="Times New Roman"/>
                <w:sz w:val="24"/>
                <w:szCs w:val="24"/>
              </w:rPr>
              <w:t xml:space="preserve">.2026 г. до </w:t>
            </w:r>
            <w:r>
              <w:rPr>
                <w:rFonts w:ascii="Times New Roman" w:hAnsi="Times New Roman"/>
                <w:sz w:val="24"/>
                <w:szCs w:val="24"/>
              </w:rPr>
              <w:t>09</w:t>
            </w:r>
            <w:r w:rsidR="00CF1F02" w:rsidRPr="00CF1F02">
              <w:rPr>
                <w:rFonts w:ascii="Times New Roman" w:hAnsi="Times New Roman"/>
                <w:sz w:val="24"/>
                <w:szCs w:val="24"/>
              </w:rPr>
              <w:t>:30</w:t>
            </w:r>
          </w:p>
        </w:tc>
      </w:tr>
      <w:tr w:rsidR="00CF1F02" w:rsidRPr="00CF1F02" w14:paraId="38AE5095" w14:textId="77777777">
        <w:tc>
          <w:tcPr>
            <w:tcW w:w="593" w:type="dxa"/>
            <w:tcBorders>
              <w:top w:val="single" w:sz="4" w:space="0" w:color="auto"/>
              <w:left w:val="single" w:sz="4" w:space="0" w:color="auto"/>
              <w:bottom w:val="single" w:sz="4" w:space="0" w:color="auto"/>
              <w:right w:val="single" w:sz="4" w:space="0" w:color="auto"/>
            </w:tcBorders>
            <w:hideMark/>
          </w:tcPr>
          <w:p w14:paraId="354F2DCE" w14:textId="77777777" w:rsidR="00CF1F02" w:rsidRPr="00CF1F02" w:rsidRDefault="00CF1F02" w:rsidP="00CF1F02">
            <w:pPr>
              <w:tabs>
                <w:tab w:val="left" w:pos="851"/>
              </w:tabs>
              <w:ind w:firstLine="32"/>
              <w:jc w:val="center"/>
              <w:rPr>
                <w:rFonts w:ascii="Times New Roman" w:hAnsi="Times New Roman"/>
                <w:sz w:val="24"/>
                <w:szCs w:val="24"/>
              </w:rPr>
            </w:pPr>
            <w:r w:rsidRPr="00CF1F02">
              <w:rPr>
                <w:rFonts w:ascii="Times New Roman" w:hAnsi="Times New Roman"/>
                <w:sz w:val="24"/>
                <w:szCs w:val="24"/>
              </w:rPr>
              <w:t>6.</w:t>
            </w:r>
          </w:p>
        </w:tc>
        <w:tc>
          <w:tcPr>
            <w:tcW w:w="3590" w:type="dxa"/>
            <w:tcBorders>
              <w:top w:val="single" w:sz="4" w:space="0" w:color="auto"/>
              <w:left w:val="single" w:sz="4" w:space="0" w:color="auto"/>
              <w:bottom w:val="single" w:sz="4" w:space="0" w:color="auto"/>
              <w:right w:val="single" w:sz="4" w:space="0" w:color="auto"/>
            </w:tcBorders>
            <w:hideMark/>
          </w:tcPr>
          <w:p w14:paraId="399D15DF" w14:textId="77777777" w:rsidR="00CF1F02" w:rsidRPr="00CF1F02" w:rsidRDefault="00CF1F02" w:rsidP="00CF1F02">
            <w:pPr>
              <w:rPr>
                <w:rFonts w:ascii="Times New Roman" w:hAnsi="Times New Roman"/>
                <w:sz w:val="24"/>
                <w:szCs w:val="24"/>
              </w:rPr>
            </w:pPr>
            <w:r w:rsidRPr="00CF1F02">
              <w:rPr>
                <w:rFonts w:ascii="Times New Roman" w:hAnsi="Times New Roman"/>
                <w:sz w:val="24"/>
                <w:szCs w:val="24"/>
              </w:rPr>
              <w:t>Место проведения закупки</w:t>
            </w:r>
          </w:p>
        </w:tc>
        <w:tc>
          <w:tcPr>
            <w:tcW w:w="6530" w:type="dxa"/>
            <w:gridSpan w:val="2"/>
            <w:tcBorders>
              <w:top w:val="single" w:sz="4" w:space="0" w:color="auto"/>
              <w:left w:val="single" w:sz="4" w:space="0" w:color="auto"/>
              <w:bottom w:val="single" w:sz="4" w:space="0" w:color="auto"/>
              <w:right w:val="single" w:sz="4" w:space="0" w:color="auto"/>
            </w:tcBorders>
            <w:hideMark/>
          </w:tcPr>
          <w:p w14:paraId="5A5CE447" w14:textId="77777777" w:rsidR="00CF1F02" w:rsidRPr="00CF1F02" w:rsidRDefault="00CF1F02" w:rsidP="00CF1F02">
            <w:pPr>
              <w:tabs>
                <w:tab w:val="left" w:pos="851"/>
              </w:tabs>
              <w:rPr>
                <w:rFonts w:ascii="Times New Roman" w:hAnsi="Times New Roman"/>
                <w:sz w:val="24"/>
                <w:szCs w:val="24"/>
              </w:rPr>
            </w:pPr>
            <w:r w:rsidRPr="00CF1F02">
              <w:rPr>
                <w:rFonts w:ascii="Times New Roman" w:hAnsi="Times New Roman"/>
                <w:sz w:val="24"/>
                <w:szCs w:val="24"/>
              </w:rPr>
              <w:t xml:space="preserve">г. Тирасполь ул.25 Октября (Покровская) 107, 2-й этаж большой конференц-зал </w:t>
            </w:r>
          </w:p>
        </w:tc>
      </w:tr>
      <w:tr w:rsidR="00CF1F02" w:rsidRPr="00CF1F02" w14:paraId="0334D74C" w14:textId="77777777">
        <w:tc>
          <w:tcPr>
            <w:tcW w:w="593" w:type="dxa"/>
            <w:tcBorders>
              <w:top w:val="single" w:sz="4" w:space="0" w:color="auto"/>
              <w:left w:val="single" w:sz="4" w:space="0" w:color="auto"/>
              <w:bottom w:val="single" w:sz="4" w:space="0" w:color="auto"/>
              <w:right w:val="single" w:sz="4" w:space="0" w:color="auto"/>
            </w:tcBorders>
            <w:hideMark/>
          </w:tcPr>
          <w:p w14:paraId="12564756" w14:textId="77777777" w:rsidR="00CF1F02" w:rsidRPr="00CF1F02" w:rsidRDefault="00CF1F02" w:rsidP="00CF1F02">
            <w:pPr>
              <w:tabs>
                <w:tab w:val="left" w:pos="851"/>
              </w:tabs>
              <w:ind w:firstLine="32"/>
              <w:jc w:val="center"/>
              <w:rPr>
                <w:rFonts w:ascii="Times New Roman" w:hAnsi="Times New Roman"/>
                <w:sz w:val="24"/>
                <w:szCs w:val="24"/>
              </w:rPr>
            </w:pPr>
            <w:r w:rsidRPr="00CF1F02">
              <w:rPr>
                <w:rFonts w:ascii="Times New Roman" w:hAnsi="Times New Roman"/>
                <w:sz w:val="24"/>
                <w:szCs w:val="24"/>
              </w:rPr>
              <w:t>7.</w:t>
            </w:r>
          </w:p>
        </w:tc>
        <w:tc>
          <w:tcPr>
            <w:tcW w:w="3590" w:type="dxa"/>
            <w:tcBorders>
              <w:top w:val="single" w:sz="4" w:space="0" w:color="auto"/>
              <w:left w:val="single" w:sz="4" w:space="0" w:color="auto"/>
              <w:bottom w:val="single" w:sz="4" w:space="0" w:color="auto"/>
              <w:right w:val="single" w:sz="4" w:space="0" w:color="auto"/>
            </w:tcBorders>
            <w:hideMark/>
          </w:tcPr>
          <w:p w14:paraId="12FB749A" w14:textId="77777777" w:rsidR="00CF1F02" w:rsidRPr="00CF1F02" w:rsidRDefault="00CF1F02" w:rsidP="00CF1F02">
            <w:pPr>
              <w:rPr>
                <w:rFonts w:ascii="Times New Roman" w:hAnsi="Times New Roman"/>
                <w:sz w:val="24"/>
                <w:szCs w:val="24"/>
              </w:rPr>
            </w:pPr>
            <w:r w:rsidRPr="00CF1F02">
              <w:rPr>
                <w:rFonts w:ascii="Times New Roman" w:eastAsia="Times New Roman" w:hAnsi="Times New Roman"/>
                <w:sz w:val="24"/>
                <w:szCs w:val="24"/>
                <w:lang w:eastAsia="ru-RU"/>
              </w:rPr>
              <w:t>Порядок оценки заявок, окончательных предложений участников закупки и критерии этой оценки (в случае определения поставщика товаров, работ, услуг методом проведения запроса предложений)</w:t>
            </w:r>
          </w:p>
        </w:tc>
        <w:tc>
          <w:tcPr>
            <w:tcW w:w="6530" w:type="dxa"/>
            <w:gridSpan w:val="2"/>
            <w:tcBorders>
              <w:top w:val="single" w:sz="4" w:space="0" w:color="auto"/>
              <w:left w:val="single" w:sz="4" w:space="0" w:color="auto"/>
              <w:bottom w:val="single" w:sz="4" w:space="0" w:color="auto"/>
              <w:right w:val="single" w:sz="4" w:space="0" w:color="auto"/>
            </w:tcBorders>
          </w:tcPr>
          <w:p w14:paraId="53B500ED" w14:textId="77777777" w:rsidR="00CF1F02" w:rsidRPr="00CF1F02" w:rsidRDefault="00CF1F02" w:rsidP="00CF1F02">
            <w:pPr>
              <w:jc w:val="both"/>
              <w:rPr>
                <w:rFonts w:ascii="Times New Roman" w:eastAsia="Times New Roman" w:hAnsi="Times New Roman"/>
                <w:sz w:val="24"/>
                <w:szCs w:val="24"/>
                <w:lang w:eastAsia="ru-RU"/>
              </w:rPr>
            </w:pPr>
            <w:r w:rsidRPr="00CF1F02">
              <w:rPr>
                <w:rFonts w:ascii="Times New Roman" w:eastAsia="Times New Roman" w:hAnsi="Times New Roman"/>
                <w:sz w:val="24"/>
                <w:szCs w:val="24"/>
                <w:lang w:eastAsia="ru-RU"/>
              </w:rPr>
              <w:t xml:space="preserve">В соответствии с требованиями Постановления Правительства Приднестровской Молдавской Республики от 25 марта 2020 года № 78 «Об утверждении Порядка оценки заявок, окончательных предложений участников закупки при проведении запроса предложений» (САЗ 20-13) </w:t>
            </w:r>
          </w:p>
          <w:p w14:paraId="61F15ACA" w14:textId="77777777" w:rsidR="00CF1F02" w:rsidRPr="00CF1F02" w:rsidRDefault="00CF1F02" w:rsidP="00CF1F02">
            <w:pPr>
              <w:tabs>
                <w:tab w:val="left" w:pos="851"/>
              </w:tabs>
              <w:jc w:val="both"/>
              <w:rPr>
                <w:rFonts w:ascii="Times New Roman" w:eastAsia="Times New Roman" w:hAnsi="Times New Roman"/>
                <w:sz w:val="24"/>
                <w:szCs w:val="24"/>
                <w:lang w:eastAsia="ru-RU"/>
              </w:rPr>
            </w:pPr>
          </w:p>
        </w:tc>
      </w:tr>
      <w:tr w:rsidR="00CF1F02" w:rsidRPr="00CF1F02" w14:paraId="3697AA6B" w14:textId="77777777">
        <w:tc>
          <w:tcPr>
            <w:tcW w:w="593" w:type="dxa"/>
            <w:tcBorders>
              <w:top w:val="single" w:sz="4" w:space="0" w:color="auto"/>
              <w:left w:val="single" w:sz="4" w:space="0" w:color="auto"/>
              <w:bottom w:val="single" w:sz="4" w:space="0" w:color="auto"/>
              <w:right w:val="single" w:sz="4" w:space="0" w:color="auto"/>
            </w:tcBorders>
            <w:hideMark/>
          </w:tcPr>
          <w:p w14:paraId="1D341EE8" w14:textId="77777777" w:rsidR="00CF1F02" w:rsidRPr="00CF1F02" w:rsidRDefault="00CF1F02" w:rsidP="00CF1F02">
            <w:pPr>
              <w:tabs>
                <w:tab w:val="left" w:pos="851"/>
              </w:tabs>
              <w:ind w:firstLine="32"/>
              <w:jc w:val="center"/>
              <w:rPr>
                <w:rFonts w:ascii="Times New Roman" w:hAnsi="Times New Roman"/>
                <w:sz w:val="24"/>
                <w:szCs w:val="24"/>
              </w:rPr>
            </w:pPr>
            <w:r w:rsidRPr="00CF1F02">
              <w:rPr>
                <w:rFonts w:ascii="Times New Roman" w:hAnsi="Times New Roman"/>
                <w:sz w:val="24"/>
                <w:szCs w:val="24"/>
              </w:rPr>
              <w:lastRenderedPageBreak/>
              <w:t>8.</w:t>
            </w:r>
          </w:p>
        </w:tc>
        <w:tc>
          <w:tcPr>
            <w:tcW w:w="3590" w:type="dxa"/>
            <w:tcBorders>
              <w:top w:val="single" w:sz="4" w:space="0" w:color="auto"/>
              <w:left w:val="single" w:sz="4" w:space="0" w:color="auto"/>
              <w:bottom w:val="single" w:sz="4" w:space="0" w:color="auto"/>
              <w:right w:val="single" w:sz="4" w:space="0" w:color="auto"/>
            </w:tcBorders>
            <w:hideMark/>
          </w:tcPr>
          <w:p w14:paraId="739268C5" w14:textId="77777777" w:rsidR="00CF1F02" w:rsidRPr="00CF1F02" w:rsidRDefault="00CF1F02" w:rsidP="00CF1F02">
            <w:pPr>
              <w:rPr>
                <w:rFonts w:ascii="Times New Roman" w:eastAsia="Times New Roman" w:hAnsi="Times New Roman"/>
                <w:sz w:val="24"/>
                <w:szCs w:val="24"/>
                <w:lang w:eastAsia="ru-RU"/>
              </w:rPr>
            </w:pPr>
            <w:r w:rsidRPr="00CF1F02">
              <w:rPr>
                <w:rFonts w:ascii="Times New Roman" w:eastAsia="Times New Roman" w:hAnsi="Times New Roman"/>
                <w:sz w:val="24"/>
                <w:szCs w:val="24"/>
                <w:lang w:eastAsia="ru-RU"/>
              </w:rPr>
              <w:t>Язык или языки, на которых предоставляется документация о проведении запроса предложений</w:t>
            </w:r>
          </w:p>
        </w:tc>
        <w:tc>
          <w:tcPr>
            <w:tcW w:w="6530" w:type="dxa"/>
            <w:gridSpan w:val="2"/>
            <w:tcBorders>
              <w:top w:val="single" w:sz="4" w:space="0" w:color="auto"/>
              <w:left w:val="single" w:sz="4" w:space="0" w:color="auto"/>
              <w:bottom w:val="single" w:sz="4" w:space="0" w:color="auto"/>
              <w:right w:val="single" w:sz="4" w:space="0" w:color="auto"/>
            </w:tcBorders>
            <w:hideMark/>
          </w:tcPr>
          <w:p w14:paraId="52CA5124" w14:textId="77777777" w:rsidR="00CF1F02" w:rsidRPr="00CF1F02" w:rsidRDefault="00CF1F02" w:rsidP="00CF1F02">
            <w:pPr>
              <w:tabs>
                <w:tab w:val="left" w:pos="851"/>
              </w:tabs>
              <w:jc w:val="both"/>
              <w:rPr>
                <w:rFonts w:ascii="Times New Roman" w:eastAsia="Times New Roman" w:hAnsi="Times New Roman"/>
                <w:sz w:val="24"/>
                <w:szCs w:val="24"/>
                <w:lang w:eastAsia="ru-RU"/>
              </w:rPr>
            </w:pPr>
            <w:r w:rsidRPr="00CF1F02">
              <w:rPr>
                <w:rFonts w:ascii="Times New Roman" w:eastAsia="Times New Roman" w:hAnsi="Times New Roman"/>
                <w:sz w:val="24"/>
                <w:szCs w:val="24"/>
                <w:lang w:eastAsia="ru-RU"/>
              </w:rPr>
              <w:t>Русский язык</w:t>
            </w:r>
          </w:p>
        </w:tc>
      </w:tr>
      <w:tr w:rsidR="00CF1F02" w:rsidRPr="00CF1F02" w14:paraId="5A2DEB35" w14:textId="77777777">
        <w:tc>
          <w:tcPr>
            <w:tcW w:w="593" w:type="dxa"/>
            <w:tcBorders>
              <w:top w:val="single" w:sz="4" w:space="0" w:color="auto"/>
              <w:left w:val="single" w:sz="4" w:space="0" w:color="auto"/>
              <w:bottom w:val="single" w:sz="4" w:space="0" w:color="auto"/>
              <w:right w:val="single" w:sz="4" w:space="0" w:color="auto"/>
            </w:tcBorders>
          </w:tcPr>
          <w:p w14:paraId="7371AAA0" w14:textId="77777777" w:rsidR="00CF1F02" w:rsidRPr="00CF1F02" w:rsidRDefault="00CF1F02" w:rsidP="00CF1F02">
            <w:pPr>
              <w:tabs>
                <w:tab w:val="left" w:pos="851"/>
              </w:tabs>
              <w:ind w:firstLine="32"/>
              <w:jc w:val="center"/>
              <w:rPr>
                <w:rFonts w:ascii="Times New Roman" w:hAnsi="Times New Roman"/>
                <w:sz w:val="24"/>
                <w:szCs w:val="24"/>
              </w:rPr>
            </w:pPr>
          </w:p>
        </w:tc>
        <w:tc>
          <w:tcPr>
            <w:tcW w:w="10120" w:type="dxa"/>
            <w:gridSpan w:val="3"/>
            <w:tcBorders>
              <w:top w:val="single" w:sz="4" w:space="0" w:color="auto"/>
              <w:left w:val="single" w:sz="4" w:space="0" w:color="auto"/>
              <w:bottom w:val="single" w:sz="4" w:space="0" w:color="auto"/>
              <w:right w:val="single" w:sz="4" w:space="0" w:color="auto"/>
            </w:tcBorders>
            <w:hideMark/>
          </w:tcPr>
          <w:p w14:paraId="6AABC192" w14:textId="77777777" w:rsidR="00CF1F02" w:rsidRPr="00CF1F02" w:rsidRDefault="00CF1F02" w:rsidP="00CF1F02">
            <w:pPr>
              <w:jc w:val="center"/>
              <w:rPr>
                <w:rFonts w:ascii="Times New Roman" w:hAnsi="Times New Roman"/>
                <w:sz w:val="24"/>
                <w:szCs w:val="24"/>
              </w:rPr>
            </w:pPr>
            <w:r w:rsidRPr="00CF1F02">
              <w:rPr>
                <w:rFonts w:ascii="Times New Roman" w:hAnsi="Times New Roman"/>
                <w:b/>
                <w:bCs/>
                <w:sz w:val="24"/>
                <w:szCs w:val="24"/>
              </w:rPr>
              <w:t>4. Начальная (максимальная) цена контракта</w:t>
            </w:r>
          </w:p>
        </w:tc>
      </w:tr>
      <w:tr w:rsidR="00CF1F02" w:rsidRPr="00CF1F02" w14:paraId="64562197" w14:textId="77777777">
        <w:tc>
          <w:tcPr>
            <w:tcW w:w="593" w:type="dxa"/>
            <w:tcBorders>
              <w:top w:val="single" w:sz="4" w:space="0" w:color="auto"/>
              <w:left w:val="single" w:sz="4" w:space="0" w:color="auto"/>
              <w:bottom w:val="single" w:sz="4" w:space="0" w:color="auto"/>
              <w:right w:val="single" w:sz="4" w:space="0" w:color="auto"/>
            </w:tcBorders>
            <w:hideMark/>
          </w:tcPr>
          <w:p w14:paraId="2EA5430C" w14:textId="77777777" w:rsidR="00CF1F02" w:rsidRPr="00CF1F02" w:rsidRDefault="00CF1F02" w:rsidP="00CF1F02">
            <w:pPr>
              <w:tabs>
                <w:tab w:val="left" w:pos="851"/>
              </w:tabs>
              <w:ind w:firstLine="32"/>
              <w:jc w:val="center"/>
              <w:rPr>
                <w:rFonts w:ascii="Times New Roman" w:hAnsi="Times New Roman"/>
                <w:sz w:val="24"/>
                <w:szCs w:val="24"/>
              </w:rPr>
            </w:pPr>
            <w:r w:rsidRPr="00CF1F02">
              <w:rPr>
                <w:rFonts w:ascii="Times New Roman" w:hAnsi="Times New Roman"/>
                <w:sz w:val="24"/>
                <w:szCs w:val="24"/>
              </w:rPr>
              <w:t>1.</w:t>
            </w:r>
          </w:p>
        </w:tc>
        <w:tc>
          <w:tcPr>
            <w:tcW w:w="3590" w:type="dxa"/>
            <w:tcBorders>
              <w:top w:val="single" w:sz="4" w:space="0" w:color="auto"/>
              <w:left w:val="single" w:sz="4" w:space="0" w:color="auto"/>
              <w:bottom w:val="single" w:sz="4" w:space="0" w:color="auto"/>
              <w:right w:val="single" w:sz="4" w:space="0" w:color="auto"/>
            </w:tcBorders>
            <w:hideMark/>
          </w:tcPr>
          <w:p w14:paraId="1509E154" w14:textId="77777777" w:rsidR="00CF1F02" w:rsidRPr="00CF1F02" w:rsidRDefault="00CF1F02" w:rsidP="00CF1F02">
            <w:pPr>
              <w:rPr>
                <w:rFonts w:ascii="Times New Roman" w:hAnsi="Times New Roman"/>
                <w:sz w:val="24"/>
                <w:szCs w:val="24"/>
              </w:rPr>
            </w:pPr>
            <w:r w:rsidRPr="00CF1F02">
              <w:rPr>
                <w:rFonts w:ascii="Times New Roman" w:hAnsi="Times New Roman"/>
                <w:sz w:val="24"/>
                <w:szCs w:val="24"/>
              </w:rPr>
              <w:t>Начальная (максимальная) цена контракта</w:t>
            </w:r>
          </w:p>
        </w:tc>
        <w:tc>
          <w:tcPr>
            <w:tcW w:w="6530" w:type="dxa"/>
            <w:gridSpan w:val="2"/>
            <w:tcBorders>
              <w:top w:val="single" w:sz="4" w:space="0" w:color="auto"/>
              <w:left w:val="single" w:sz="4" w:space="0" w:color="auto"/>
              <w:bottom w:val="single" w:sz="4" w:space="0" w:color="auto"/>
              <w:right w:val="single" w:sz="4" w:space="0" w:color="auto"/>
            </w:tcBorders>
            <w:hideMark/>
          </w:tcPr>
          <w:p w14:paraId="37160F4F" w14:textId="17EB3DC7" w:rsidR="00CF1F02" w:rsidRPr="00CF1F02" w:rsidRDefault="00EA4765" w:rsidP="00CF1F02">
            <w:pPr>
              <w:rPr>
                <w:rFonts w:ascii="Times New Roman" w:hAnsi="Times New Roman"/>
              </w:rPr>
            </w:pPr>
            <w:r w:rsidRPr="00EA4765">
              <w:rPr>
                <w:rFonts w:ascii="Times New Roman" w:hAnsi="Times New Roman"/>
              </w:rPr>
              <w:t>10 735,90</w:t>
            </w:r>
          </w:p>
        </w:tc>
      </w:tr>
      <w:tr w:rsidR="00CF1F02" w:rsidRPr="00CF1F02" w14:paraId="2CDDF8C5" w14:textId="77777777">
        <w:tc>
          <w:tcPr>
            <w:tcW w:w="593" w:type="dxa"/>
            <w:tcBorders>
              <w:top w:val="single" w:sz="4" w:space="0" w:color="auto"/>
              <w:left w:val="single" w:sz="4" w:space="0" w:color="auto"/>
              <w:bottom w:val="single" w:sz="4" w:space="0" w:color="auto"/>
              <w:right w:val="single" w:sz="4" w:space="0" w:color="auto"/>
            </w:tcBorders>
            <w:hideMark/>
          </w:tcPr>
          <w:p w14:paraId="57537A2B" w14:textId="77777777" w:rsidR="00CF1F02" w:rsidRPr="00CF1F02" w:rsidRDefault="00CF1F02" w:rsidP="00CF1F02">
            <w:pPr>
              <w:tabs>
                <w:tab w:val="left" w:pos="851"/>
              </w:tabs>
              <w:ind w:firstLine="32"/>
              <w:jc w:val="center"/>
              <w:rPr>
                <w:rFonts w:ascii="Times New Roman" w:hAnsi="Times New Roman"/>
                <w:sz w:val="24"/>
                <w:szCs w:val="24"/>
              </w:rPr>
            </w:pPr>
            <w:r w:rsidRPr="00CF1F02">
              <w:rPr>
                <w:rFonts w:ascii="Times New Roman" w:hAnsi="Times New Roman"/>
                <w:sz w:val="24"/>
                <w:szCs w:val="24"/>
              </w:rPr>
              <w:t>2.</w:t>
            </w:r>
          </w:p>
        </w:tc>
        <w:tc>
          <w:tcPr>
            <w:tcW w:w="3590" w:type="dxa"/>
            <w:tcBorders>
              <w:top w:val="single" w:sz="4" w:space="0" w:color="auto"/>
              <w:left w:val="single" w:sz="4" w:space="0" w:color="auto"/>
              <w:bottom w:val="single" w:sz="4" w:space="0" w:color="auto"/>
              <w:right w:val="single" w:sz="4" w:space="0" w:color="auto"/>
            </w:tcBorders>
            <w:hideMark/>
          </w:tcPr>
          <w:p w14:paraId="38829512" w14:textId="77777777" w:rsidR="00CF1F02" w:rsidRPr="00CF1F02" w:rsidRDefault="00CF1F02" w:rsidP="00CF1F02">
            <w:pPr>
              <w:rPr>
                <w:rFonts w:ascii="Times New Roman" w:hAnsi="Times New Roman"/>
                <w:sz w:val="24"/>
                <w:szCs w:val="24"/>
              </w:rPr>
            </w:pPr>
            <w:r w:rsidRPr="00CF1F02">
              <w:rPr>
                <w:rFonts w:ascii="Times New Roman" w:hAnsi="Times New Roman"/>
                <w:sz w:val="24"/>
                <w:szCs w:val="24"/>
              </w:rPr>
              <w:t>Валюта</w:t>
            </w:r>
          </w:p>
        </w:tc>
        <w:tc>
          <w:tcPr>
            <w:tcW w:w="6530" w:type="dxa"/>
            <w:gridSpan w:val="2"/>
            <w:tcBorders>
              <w:top w:val="single" w:sz="4" w:space="0" w:color="auto"/>
              <w:left w:val="single" w:sz="4" w:space="0" w:color="auto"/>
              <w:bottom w:val="single" w:sz="4" w:space="0" w:color="auto"/>
              <w:right w:val="single" w:sz="4" w:space="0" w:color="auto"/>
            </w:tcBorders>
            <w:hideMark/>
          </w:tcPr>
          <w:p w14:paraId="049D9807" w14:textId="77777777" w:rsidR="00CF1F02" w:rsidRPr="00CF1F02" w:rsidRDefault="00CF1F02" w:rsidP="00CF1F02">
            <w:pPr>
              <w:tabs>
                <w:tab w:val="left" w:pos="851"/>
              </w:tabs>
              <w:rPr>
                <w:rFonts w:ascii="Times New Roman" w:hAnsi="Times New Roman"/>
                <w:sz w:val="24"/>
                <w:szCs w:val="24"/>
              </w:rPr>
            </w:pPr>
            <w:r w:rsidRPr="00CF1F02">
              <w:rPr>
                <w:rFonts w:ascii="Times New Roman" w:hAnsi="Times New Roman"/>
                <w:sz w:val="24"/>
                <w:szCs w:val="24"/>
              </w:rPr>
              <w:t>Рубль Приднестровской Молдавской Республики</w:t>
            </w:r>
          </w:p>
        </w:tc>
      </w:tr>
      <w:tr w:rsidR="00CF1F02" w:rsidRPr="00CF1F02" w14:paraId="4DBE3778" w14:textId="77777777">
        <w:tc>
          <w:tcPr>
            <w:tcW w:w="593" w:type="dxa"/>
            <w:tcBorders>
              <w:top w:val="single" w:sz="4" w:space="0" w:color="auto"/>
              <w:left w:val="single" w:sz="4" w:space="0" w:color="auto"/>
              <w:bottom w:val="single" w:sz="4" w:space="0" w:color="auto"/>
              <w:right w:val="single" w:sz="4" w:space="0" w:color="auto"/>
            </w:tcBorders>
            <w:hideMark/>
          </w:tcPr>
          <w:p w14:paraId="5A9D6832" w14:textId="77777777" w:rsidR="00CF1F02" w:rsidRPr="00CF1F02" w:rsidRDefault="00CF1F02" w:rsidP="00CF1F02">
            <w:pPr>
              <w:tabs>
                <w:tab w:val="left" w:pos="851"/>
              </w:tabs>
              <w:ind w:firstLine="32"/>
              <w:jc w:val="center"/>
              <w:rPr>
                <w:rFonts w:ascii="Times New Roman" w:hAnsi="Times New Roman"/>
                <w:sz w:val="24"/>
                <w:szCs w:val="24"/>
              </w:rPr>
            </w:pPr>
            <w:r w:rsidRPr="00CF1F02">
              <w:rPr>
                <w:rFonts w:ascii="Times New Roman" w:hAnsi="Times New Roman"/>
                <w:sz w:val="24"/>
                <w:szCs w:val="24"/>
              </w:rPr>
              <w:t>3.</w:t>
            </w:r>
          </w:p>
        </w:tc>
        <w:tc>
          <w:tcPr>
            <w:tcW w:w="3590" w:type="dxa"/>
            <w:tcBorders>
              <w:top w:val="single" w:sz="4" w:space="0" w:color="auto"/>
              <w:left w:val="single" w:sz="4" w:space="0" w:color="auto"/>
              <w:bottom w:val="single" w:sz="4" w:space="0" w:color="auto"/>
              <w:right w:val="single" w:sz="4" w:space="0" w:color="auto"/>
            </w:tcBorders>
            <w:hideMark/>
          </w:tcPr>
          <w:p w14:paraId="63B31CB4" w14:textId="77777777" w:rsidR="00CF1F02" w:rsidRPr="00CF1F02" w:rsidRDefault="00CF1F02" w:rsidP="00CF1F02">
            <w:pPr>
              <w:rPr>
                <w:rFonts w:ascii="Times New Roman" w:hAnsi="Times New Roman"/>
                <w:sz w:val="24"/>
                <w:szCs w:val="24"/>
              </w:rPr>
            </w:pPr>
            <w:r w:rsidRPr="00CF1F02">
              <w:rPr>
                <w:rFonts w:ascii="Times New Roman" w:hAnsi="Times New Roman"/>
                <w:sz w:val="24"/>
                <w:szCs w:val="24"/>
              </w:rPr>
              <w:t>Источник финансирования</w:t>
            </w:r>
          </w:p>
        </w:tc>
        <w:tc>
          <w:tcPr>
            <w:tcW w:w="6530" w:type="dxa"/>
            <w:gridSpan w:val="2"/>
            <w:tcBorders>
              <w:top w:val="single" w:sz="4" w:space="0" w:color="auto"/>
              <w:left w:val="single" w:sz="4" w:space="0" w:color="auto"/>
              <w:bottom w:val="single" w:sz="4" w:space="0" w:color="auto"/>
              <w:right w:val="single" w:sz="4" w:space="0" w:color="auto"/>
            </w:tcBorders>
            <w:hideMark/>
          </w:tcPr>
          <w:p w14:paraId="69611DB9" w14:textId="77777777" w:rsidR="00CF1F02" w:rsidRPr="00CF1F02" w:rsidRDefault="00CF1F02" w:rsidP="00CF1F02">
            <w:pPr>
              <w:tabs>
                <w:tab w:val="left" w:pos="851"/>
              </w:tabs>
              <w:rPr>
                <w:rFonts w:ascii="Times New Roman" w:hAnsi="Times New Roman"/>
                <w:sz w:val="24"/>
                <w:szCs w:val="24"/>
                <w:highlight w:val="yellow"/>
              </w:rPr>
            </w:pPr>
            <w:r w:rsidRPr="0015483A">
              <w:rPr>
                <w:rFonts w:ascii="Times New Roman" w:hAnsi="Times New Roman"/>
                <w:sz w:val="24"/>
                <w:szCs w:val="24"/>
              </w:rPr>
              <w:t xml:space="preserve">Специальные бюджетные средства </w:t>
            </w:r>
          </w:p>
        </w:tc>
      </w:tr>
      <w:tr w:rsidR="00CF1F02" w:rsidRPr="00CF1F02" w14:paraId="3745F18C" w14:textId="77777777">
        <w:tc>
          <w:tcPr>
            <w:tcW w:w="593" w:type="dxa"/>
            <w:tcBorders>
              <w:top w:val="single" w:sz="4" w:space="0" w:color="auto"/>
              <w:left w:val="single" w:sz="4" w:space="0" w:color="auto"/>
              <w:bottom w:val="single" w:sz="4" w:space="0" w:color="auto"/>
              <w:right w:val="single" w:sz="4" w:space="0" w:color="auto"/>
            </w:tcBorders>
            <w:hideMark/>
          </w:tcPr>
          <w:p w14:paraId="1562DAB3" w14:textId="77777777" w:rsidR="00CF1F02" w:rsidRPr="00CF1F02" w:rsidRDefault="00CF1F02" w:rsidP="00CF1F02">
            <w:pPr>
              <w:tabs>
                <w:tab w:val="left" w:pos="851"/>
              </w:tabs>
              <w:ind w:firstLine="32"/>
              <w:jc w:val="center"/>
              <w:rPr>
                <w:rFonts w:ascii="Times New Roman" w:hAnsi="Times New Roman"/>
                <w:sz w:val="24"/>
                <w:szCs w:val="24"/>
              </w:rPr>
            </w:pPr>
            <w:r w:rsidRPr="00CF1F02">
              <w:rPr>
                <w:rFonts w:ascii="Times New Roman" w:hAnsi="Times New Roman"/>
                <w:sz w:val="24"/>
                <w:szCs w:val="24"/>
              </w:rPr>
              <w:t>4.</w:t>
            </w:r>
          </w:p>
        </w:tc>
        <w:tc>
          <w:tcPr>
            <w:tcW w:w="3590" w:type="dxa"/>
            <w:tcBorders>
              <w:top w:val="single" w:sz="4" w:space="0" w:color="auto"/>
              <w:left w:val="single" w:sz="4" w:space="0" w:color="auto"/>
              <w:bottom w:val="single" w:sz="4" w:space="0" w:color="auto"/>
              <w:right w:val="single" w:sz="4" w:space="0" w:color="auto"/>
            </w:tcBorders>
            <w:hideMark/>
          </w:tcPr>
          <w:p w14:paraId="0C6CD248" w14:textId="77777777" w:rsidR="00CF1F02" w:rsidRPr="00CF1F02" w:rsidRDefault="00CF1F02" w:rsidP="00CF1F02">
            <w:pPr>
              <w:rPr>
                <w:rFonts w:ascii="Times New Roman" w:hAnsi="Times New Roman"/>
                <w:sz w:val="24"/>
                <w:szCs w:val="24"/>
              </w:rPr>
            </w:pPr>
            <w:r w:rsidRPr="00CF1F02">
              <w:rPr>
                <w:rFonts w:ascii="Times New Roman" w:hAnsi="Times New Roman"/>
                <w:sz w:val="24"/>
                <w:szCs w:val="24"/>
              </w:rPr>
              <w:t>Возможные условия оплаты (предоплата, оплата по факту или отсрочка платежа)</w:t>
            </w:r>
          </w:p>
        </w:tc>
        <w:tc>
          <w:tcPr>
            <w:tcW w:w="6530" w:type="dxa"/>
            <w:gridSpan w:val="2"/>
            <w:tcBorders>
              <w:top w:val="single" w:sz="4" w:space="0" w:color="auto"/>
              <w:left w:val="single" w:sz="4" w:space="0" w:color="auto"/>
              <w:bottom w:val="single" w:sz="4" w:space="0" w:color="auto"/>
              <w:right w:val="single" w:sz="4" w:space="0" w:color="auto"/>
            </w:tcBorders>
            <w:hideMark/>
          </w:tcPr>
          <w:p w14:paraId="45CBD20C" w14:textId="77777777" w:rsidR="00CF1F02" w:rsidRPr="00CF1F02" w:rsidRDefault="00CF1F02" w:rsidP="00CF1F02">
            <w:pPr>
              <w:tabs>
                <w:tab w:val="left" w:pos="1107"/>
              </w:tabs>
              <w:autoSpaceDE w:val="0"/>
              <w:autoSpaceDN w:val="0"/>
              <w:adjustRightInd w:val="0"/>
              <w:jc w:val="both"/>
              <w:rPr>
                <w:rFonts w:ascii="Times New Roman" w:eastAsia="Times New Roman" w:hAnsi="Times New Roman"/>
                <w:sz w:val="24"/>
                <w:szCs w:val="24"/>
              </w:rPr>
            </w:pPr>
            <w:r w:rsidRPr="00CF1F02">
              <w:rPr>
                <w:rFonts w:ascii="Times New Roman" w:eastAsia="Yu Gothic Light" w:hAnsi="Times New Roman"/>
                <w:sz w:val="24"/>
                <w:szCs w:val="24"/>
              </w:rPr>
              <w:t>Оплата осуществляется в безналичной форме, путем перечисления денежных средств на расчетный счет Поставщика, в течение 20 (двадцати) рабочих дней с момента поставки товара, на основании Акта приемки-передачи/расходной накладной/ТТН.</w:t>
            </w:r>
          </w:p>
        </w:tc>
      </w:tr>
      <w:tr w:rsidR="00CF1F02" w:rsidRPr="00CF1F02" w14:paraId="2799683F" w14:textId="77777777">
        <w:tc>
          <w:tcPr>
            <w:tcW w:w="593" w:type="dxa"/>
            <w:tcBorders>
              <w:top w:val="single" w:sz="4" w:space="0" w:color="auto"/>
              <w:left w:val="single" w:sz="4" w:space="0" w:color="auto"/>
              <w:bottom w:val="single" w:sz="4" w:space="0" w:color="auto"/>
              <w:right w:val="single" w:sz="4" w:space="0" w:color="auto"/>
            </w:tcBorders>
          </w:tcPr>
          <w:p w14:paraId="115063E0" w14:textId="77777777" w:rsidR="00CF1F02" w:rsidRPr="00CF1F02" w:rsidRDefault="00CF1F02" w:rsidP="00CF1F02">
            <w:pPr>
              <w:tabs>
                <w:tab w:val="left" w:pos="851"/>
              </w:tabs>
              <w:ind w:firstLine="32"/>
              <w:jc w:val="center"/>
              <w:rPr>
                <w:rFonts w:ascii="Times New Roman" w:hAnsi="Times New Roman"/>
                <w:sz w:val="24"/>
                <w:szCs w:val="24"/>
              </w:rPr>
            </w:pPr>
          </w:p>
        </w:tc>
        <w:tc>
          <w:tcPr>
            <w:tcW w:w="10120" w:type="dxa"/>
            <w:gridSpan w:val="3"/>
            <w:tcBorders>
              <w:top w:val="single" w:sz="4" w:space="0" w:color="auto"/>
              <w:left w:val="single" w:sz="4" w:space="0" w:color="auto"/>
              <w:bottom w:val="single" w:sz="4" w:space="0" w:color="auto"/>
              <w:right w:val="single" w:sz="4" w:space="0" w:color="auto"/>
            </w:tcBorders>
            <w:hideMark/>
          </w:tcPr>
          <w:p w14:paraId="54143DF3" w14:textId="77777777" w:rsidR="00CF1F02" w:rsidRPr="00CF1F02" w:rsidRDefault="00CF1F02" w:rsidP="00CF1F02">
            <w:pPr>
              <w:jc w:val="center"/>
              <w:rPr>
                <w:rFonts w:ascii="Times New Roman" w:hAnsi="Times New Roman"/>
                <w:sz w:val="24"/>
                <w:szCs w:val="24"/>
              </w:rPr>
            </w:pPr>
            <w:r w:rsidRPr="00CF1F02">
              <w:rPr>
                <w:rFonts w:ascii="Times New Roman" w:hAnsi="Times New Roman"/>
                <w:b/>
                <w:bCs/>
                <w:sz w:val="24"/>
                <w:szCs w:val="24"/>
              </w:rPr>
              <w:t>5. Информация о предмете (объекте) закупки</w:t>
            </w:r>
          </w:p>
        </w:tc>
      </w:tr>
      <w:tr w:rsidR="00534FE7" w:rsidRPr="00CF1F02" w14:paraId="18F50503" w14:textId="77777777" w:rsidTr="00121BED">
        <w:trPr>
          <w:trHeight w:val="341"/>
        </w:trPr>
        <w:tc>
          <w:tcPr>
            <w:tcW w:w="593" w:type="dxa"/>
            <w:tcBorders>
              <w:top w:val="single" w:sz="4" w:space="0" w:color="auto"/>
              <w:left w:val="single" w:sz="4" w:space="0" w:color="auto"/>
              <w:bottom w:val="single" w:sz="4" w:space="0" w:color="auto"/>
              <w:right w:val="single" w:sz="4" w:space="0" w:color="auto"/>
            </w:tcBorders>
            <w:hideMark/>
          </w:tcPr>
          <w:p w14:paraId="434111FA" w14:textId="77777777" w:rsidR="00534FE7" w:rsidRPr="00CF1F02" w:rsidRDefault="00534FE7" w:rsidP="00CF1F02">
            <w:pPr>
              <w:autoSpaceDE w:val="0"/>
              <w:autoSpaceDN w:val="0"/>
              <w:adjustRightInd w:val="0"/>
              <w:jc w:val="center"/>
              <w:rPr>
                <w:rFonts w:ascii="Times New Roman" w:hAnsi="Times New Roman"/>
                <w:color w:val="000000"/>
                <w:sz w:val="24"/>
                <w:szCs w:val="24"/>
              </w:rPr>
            </w:pPr>
            <w:r w:rsidRPr="00CF1F02">
              <w:rPr>
                <w:rFonts w:ascii="Times New Roman" w:hAnsi="Times New Roman"/>
                <w:color w:val="000000"/>
                <w:sz w:val="24"/>
                <w:szCs w:val="24"/>
              </w:rPr>
              <w:t>№</w:t>
            </w:r>
          </w:p>
        </w:tc>
        <w:tc>
          <w:tcPr>
            <w:tcW w:w="8629" w:type="dxa"/>
            <w:gridSpan w:val="2"/>
            <w:tcBorders>
              <w:top w:val="single" w:sz="4" w:space="0" w:color="auto"/>
              <w:left w:val="single" w:sz="4" w:space="0" w:color="auto"/>
              <w:bottom w:val="single" w:sz="4" w:space="0" w:color="auto"/>
              <w:right w:val="single" w:sz="4" w:space="0" w:color="auto"/>
            </w:tcBorders>
            <w:hideMark/>
          </w:tcPr>
          <w:p w14:paraId="7AC57001" w14:textId="7F6673AE" w:rsidR="00534FE7" w:rsidRPr="00CF1F02" w:rsidRDefault="00534FE7" w:rsidP="00534FE7">
            <w:pPr>
              <w:jc w:val="center"/>
              <w:rPr>
                <w:rFonts w:ascii="Times New Roman" w:eastAsia="Times New Roman" w:hAnsi="Times New Roman"/>
                <w:sz w:val="24"/>
                <w:szCs w:val="24"/>
                <w:lang w:eastAsia="ru-RU"/>
              </w:rPr>
            </w:pPr>
            <w:r w:rsidRPr="00CF1F02">
              <w:rPr>
                <w:rFonts w:ascii="Times New Roman" w:eastAsia="Times New Roman" w:hAnsi="Times New Roman"/>
                <w:sz w:val="24"/>
                <w:szCs w:val="24"/>
                <w:lang w:eastAsia="ru-RU"/>
              </w:rPr>
              <w:t>Наименование товара</w:t>
            </w:r>
          </w:p>
        </w:tc>
        <w:tc>
          <w:tcPr>
            <w:tcW w:w="1491" w:type="dxa"/>
            <w:tcBorders>
              <w:top w:val="single" w:sz="4" w:space="0" w:color="auto"/>
              <w:left w:val="single" w:sz="4" w:space="0" w:color="auto"/>
              <w:bottom w:val="single" w:sz="4" w:space="0" w:color="auto"/>
              <w:right w:val="single" w:sz="4" w:space="0" w:color="auto"/>
            </w:tcBorders>
            <w:hideMark/>
          </w:tcPr>
          <w:p w14:paraId="0366C736" w14:textId="77777777" w:rsidR="00534FE7" w:rsidRPr="00CF1F02" w:rsidRDefault="00534FE7" w:rsidP="00CF1F02">
            <w:pPr>
              <w:autoSpaceDE w:val="0"/>
              <w:autoSpaceDN w:val="0"/>
              <w:adjustRightInd w:val="0"/>
              <w:jc w:val="center"/>
              <w:rPr>
                <w:rFonts w:ascii="Times New Roman" w:hAnsi="Times New Roman"/>
                <w:color w:val="000000"/>
                <w:sz w:val="24"/>
                <w:szCs w:val="24"/>
              </w:rPr>
            </w:pPr>
            <w:r w:rsidRPr="00CF1F02">
              <w:rPr>
                <w:rFonts w:ascii="Times New Roman" w:hAnsi="Times New Roman"/>
                <w:color w:val="000000"/>
                <w:sz w:val="24"/>
                <w:szCs w:val="24"/>
              </w:rPr>
              <w:t>Количество</w:t>
            </w:r>
          </w:p>
        </w:tc>
      </w:tr>
      <w:tr w:rsidR="00534FE7" w:rsidRPr="00CF1F02" w14:paraId="15B7728F" w14:textId="77777777" w:rsidTr="009B248B">
        <w:trPr>
          <w:trHeight w:val="453"/>
        </w:trPr>
        <w:tc>
          <w:tcPr>
            <w:tcW w:w="593" w:type="dxa"/>
            <w:tcBorders>
              <w:top w:val="single" w:sz="4" w:space="0" w:color="auto"/>
              <w:left w:val="single" w:sz="4" w:space="0" w:color="auto"/>
              <w:bottom w:val="single" w:sz="4" w:space="0" w:color="auto"/>
              <w:right w:val="single" w:sz="4" w:space="0" w:color="auto"/>
            </w:tcBorders>
            <w:hideMark/>
          </w:tcPr>
          <w:p w14:paraId="0ACE05E1" w14:textId="77777777" w:rsidR="00534FE7" w:rsidRPr="00CF1F02" w:rsidRDefault="00534FE7" w:rsidP="00534FE7">
            <w:pPr>
              <w:autoSpaceDE w:val="0"/>
              <w:autoSpaceDN w:val="0"/>
              <w:adjustRightInd w:val="0"/>
              <w:jc w:val="center"/>
              <w:rPr>
                <w:rFonts w:ascii="Times New Roman" w:hAnsi="Times New Roman"/>
                <w:color w:val="000000"/>
                <w:sz w:val="24"/>
                <w:szCs w:val="24"/>
              </w:rPr>
            </w:pPr>
            <w:r w:rsidRPr="00CF1F02">
              <w:rPr>
                <w:rFonts w:ascii="Times New Roman" w:hAnsi="Times New Roman"/>
                <w:color w:val="000000"/>
                <w:sz w:val="24"/>
                <w:szCs w:val="24"/>
              </w:rPr>
              <w:t>1.</w:t>
            </w:r>
          </w:p>
        </w:tc>
        <w:tc>
          <w:tcPr>
            <w:tcW w:w="8629" w:type="dxa"/>
            <w:gridSpan w:val="2"/>
            <w:tcBorders>
              <w:top w:val="single" w:sz="4" w:space="0" w:color="auto"/>
              <w:left w:val="single" w:sz="4" w:space="0" w:color="auto"/>
              <w:bottom w:val="single" w:sz="4" w:space="0" w:color="auto"/>
              <w:right w:val="single" w:sz="4" w:space="0" w:color="auto"/>
            </w:tcBorders>
            <w:vAlign w:val="center"/>
          </w:tcPr>
          <w:p w14:paraId="3209FBD7" w14:textId="3F24538A" w:rsidR="00534FE7" w:rsidRPr="00CF1F02" w:rsidRDefault="00534FE7" w:rsidP="00534FE7">
            <w:pPr>
              <w:autoSpaceDE w:val="0"/>
              <w:autoSpaceDN w:val="0"/>
              <w:adjustRightInd w:val="0"/>
              <w:jc w:val="center"/>
              <w:rPr>
                <w:rFonts w:ascii="Times New Roman" w:hAnsi="Times New Roman"/>
                <w:color w:val="000000"/>
                <w:sz w:val="24"/>
                <w:szCs w:val="24"/>
              </w:rPr>
            </w:pPr>
            <w:r w:rsidRPr="00CF1F02">
              <w:rPr>
                <w:rFonts w:ascii="Times New Roman" w:hAnsi="Times New Roman"/>
                <w:kern w:val="2"/>
                <w:sz w:val="24"/>
                <w:szCs w:val="24"/>
                <w14:ligatures w14:val="standardContextual"/>
              </w:rPr>
              <w:t>Гипс строительный (шпатлевка) первичка</w:t>
            </w:r>
            <w:r w:rsidRPr="00534FE7">
              <w:rPr>
                <w:rFonts w:ascii="Times New Roman" w:hAnsi="Times New Roman"/>
                <w:kern w:val="2"/>
                <w:sz w:val="24"/>
                <w:szCs w:val="24"/>
                <w14:ligatures w14:val="standardContextual"/>
              </w:rPr>
              <w:t>, в таре</w:t>
            </w:r>
            <w:r w:rsidRPr="00CF1F02">
              <w:rPr>
                <w:rFonts w:ascii="Times New Roman" w:hAnsi="Times New Roman"/>
                <w:kern w:val="2"/>
                <w:sz w:val="24"/>
                <w:szCs w:val="24"/>
                <w14:ligatures w14:val="standardContextual"/>
              </w:rPr>
              <w:t xml:space="preserve"> </w:t>
            </w:r>
            <w:r w:rsidRPr="00534FE7">
              <w:rPr>
                <w:rFonts w:ascii="Times New Roman" w:hAnsi="Times New Roman"/>
                <w:kern w:val="2"/>
                <w:sz w:val="24"/>
                <w:szCs w:val="24"/>
                <w14:ligatures w14:val="standardContextual"/>
              </w:rPr>
              <w:t xml:space="preserve">не менее </w:t>
            </w:r>
            <w:r w:rsidRPr="00CF1F02">
              <w:rPr>
                <w:rFonts w:ascii="Times New Roman" w:hAnsi="Times New Roman"/>
                <w:kern w:val="2"/>
                <w:sz w:val="24"/>
                <w:szCs w:val="24"/>
                <w14:ligatures w14:val="standardContextual"/>
              </w:rPr>
              <w:t>25кг</w:t>
            </w:r>
          </w:p>
        </w:tc>
        <w:tc>
          <w:tcPr>
            <w:tcW w:w="1491" w:type="dxa"/>
            <w:tcBorders>
              <w:top w:val="single" w:sz="4" w:space="0" w:color="auto"/>
              <w:left w:val="single" w:sz="4" w:space="0" w:color="auto"/>
              <w:bottom w:val="single" w:sz="4" w:space="0" w:color="auto"/>
              <w:right w:val="single" w:sz="4" w:space="0" w:color="auto"/>
            </w:tcBorders>
            <w:vAlign w:val="center"/>
          </w:tcPr>
          <w:p w14:paraId="440F3029" w14:textId="6FA5B33D" w:rsidR="00534FE7" w:rsidRPr="00CF1F02" w:rsidRDefault="00534FE7" w:rsidP="00534FE7">
            <w:pPr>
              <w:autoSpaceDE w:val="0"/>
              <w:autoSpaceDN w:val="0"/>
              <w:adjustRightInd w:val="0"/>
              <w:jc w:val="center"/>
              <w:rPr>
                <w:rFonts w:ascii="Times New Roman" w:hAnsi="Times New Roman"/>
                <w:color w:val="000000"/>
                <w:sz w:val="24"/>
                <w:szCs w:val="24"/>
              </w:rPr>
            </w:pPr>
            <w:r w:rsidRPr="00CF1F02">
              <w:rPr>
                <w:rFonts w:ascii="Times New Roman" w:hAnsi="Times New Roman"/>
                <w:kern w:val="2"/>
                <w:sz w:val="24"/>
                <w:szCs w:val="24"/>
                <w14:ligatures w14:val="standardContextual"/>
              </w:rPr>
              <w:t>20</w:t>
            </w:r>
          </w:p>
        </w:tc>
      </w:tr>
      <w:tr w:rsidR="00534FE7" w:rsidRPr="00CF1F02" w14:paraId="19A6DD48" w14:textId="77777777" w:rsidTr="00CF7E5C">
        <w:trPr>
          <w:trHeight w:val="206"/>
        </w:trPr>
        <w:tc>
          <w:tcPr>
            <w:tcW w:w="593" w:type="dxa"/>
            <w:tcBorders>
              <w:top w:val="single" w:sz="4" w:space="0" w:color="auto"/>
              <w:left w:val="single" w:sz="4" w:space="0" w:color="auto"/>
              <w:bottom w:val="single" w:sz="4" w:space="0" w:color="auto"/>
              <w:right w:val="single" w:sz="4" w:space="0" w:color="auto"/>
            </w:tcBorders>
            <w:hideMark/>
          </w:tcPr>
          <w:p w14:paraId="39B28D60" w14:textId="77777777" w:rsidR="00534FE7" w:rsidRPr="00CF1F02" w:rsidRDefault="00534FE7" w:rsidP="00534FE7">
            <w:pPr>
              <w:autoSpaceDE w:val="0"/>
              <w:autoSpaceDN w:val="0"/>
              <w:adjustRightInd w:val="0"/>
              <w:jc w:val="center"/>
              <w:rPr>
                <w:rFonts w:ascii="Times New Roman" w:hAnsi="Times New Roman"/>
                <w:color w:val="000000"/>
                <w:sz w:val="24"/>
                <w:szCs w:val="24"/>
              </w:rPr>
            </w:pPr>
            <w:r w:rsidRPr="00CF1F02">
              <w:rPr>
                <w:rFonts w:ascii="Times New Roman" w:hAnsi="Times New Roman"/>
                <w:color w:val="000000"/>
                <w:sz w:val="24"/>
                <w:szCs w:val="24"/>
              </w:rPr>
              <w:t>2.</w:t>
            </w:r>
          </w:p>
        </w:tc>
        <w:tc>
          <w:tcPr>
            <w:tcW w:w="8629" w:type="dxa"/>
            <w:gridSpan w:val="2"/>
            <w:tcBorders>
              <w:top w:val="single" w:sz="4" w:space="0" w:color="auto"/>
              <w:left w:val="single" w:sz="4" w:space="0" w:color="auto"/>
              <w:bottom w:val="single" w:sz="4" w:space="0" w:color="auto"/>
              <w:right w:val="single" w:sz="4" w:space="0" w:color="auto"/>
            </w:tcBorders>
            <w:vAlign w:val="center"/>
          </w:tcPr>
          <w:p w14:paraId="4E6D3F9D" w14:textId="42DA30C2" w:rsidR="00534FE7" w:rsidRPr="00CF1F02" w:rsidRDefault="00534FE7" w:rsidP="00534FE7">
            <w:pPr>
              <w:autoSpaceDE w:val="0"/>
              <w:autoSpaceDN w:val="0"/>
              <w:adjustRightInd w:val="0"/>
              <w:jc w:val="center"/>
              <w:rPr>
                <w:rFonts w:ascii="Times New Roman" w:hAnsi="Times New Roman"/>
                <w:color w:val="000000"/>
                <w:sz w:val="24"/>
                <w:szCs w:val="24"/>
              </w:rPr>
            </w:pPr>
            <w:r w:rsidRPr="00CF1F02">
              <w:rPr>
                <w:rFonts w:ascii="Times New Roman" w:hAnsi="Times New Roman"/>
                <w:kern w:val="2"/>
                <w:sz w:val="24"/>
                <w:szCs w:val="24"/>
                <w14:ligatures w14:val="standardContextual"/>
              </w:rPr>
              <w:t>Гипс строительный (шпатлевка) вторичка</w:t>
            </w:r>
            <w:r w:rsidRPr="00534FE7">
              <w:rPr>
                <w:rFonts w:ascii="Times New Roman" w:hAnsi="Times New Roman"/>
                <w:kern w:val="2"/>
                <w:sz w:val="24"/>
                <w:szCs w:val="24"/>
                <w14:ligatures w14:val="standardContextual"/>
              </w:rPr>
              <w:t>, в таре</w:t>
            </w:r>
            <w:r w:rsidRPr="00CF1F02">
              <w:rPr>
                <w:rFonts w:ascii="Times New Roman" w:hAnsi="Times New Roman"/>
                <w:kern w:val="2"/>
                <w:sz w:val="24"/>
                <w:szCs w:val="24"/>
                <w14:ligatures w14:val="standardContextual"/>
              </w:rPr>
              <w:t xml:space="preserve"> </w:t>
            </w:r>
            <w:r w:rsidRPr="00534FE7">
              <w:rPr>
                <w:rFonts w:ascii="Times New Roman" w:hAnsi="Times New Roman"/>
                <w:kern w:val="2"/>
                <w:sz w:val="24"/>
                <w:szCs w:val="24"/>
                <w14:ligatures w14:val="standardContextual"/>
              </w:rPr>
              <w:t xml:space="preserve">не менее </w:t>
            </w:r>
            <w:r w:rsidRPr="00CF1F02">
              <w:rPr>
                <w:rFonts w:ascii="Times New Roman" w:hAnsi="Times New Roman"/>
                <w:kern w:val="2"/>
                <w:sz w:val="24"/>
                <w:szCs w:val="24"/>
                <w14:ligatures w14:val="standardContextual"/>
              </w:rPr>
              <w:t>25кг</w:t>
            </w:r>
          </w:p>
        </w:tc>
        <w:tc>
          <w:tcPr>
            <w:tcW w:w="1491" w:type="dxa"/>
            <w:tcBorders>
              <w:top w:val="nil"/>
              <w:left w:val="single" w:sz="4" w:space="0" w:color="auto"/>
              <w:bottom w:val="single" w:sz="4" w:space="0" w:color="auto"/>
              <w:right w:val="single" w:sz="4" w:space="0" w:color="auto"/>
            </w:tcBorders>
            <w:vAlign w:val="center"/>
          </w:tcPr>
          <w:p w14:paraId="502E4200" w14:textId="478D5738" w:rsidR="00534FE7" w:rsidRPr="00CF1F02" w:rsidRDefault="00534FE7" w:rsidP="00534FE7">
            <w:pPr>
              <w:autoSpaceDE w:val="0"/>
              <w:autoSpaceDN w:val="0"/>
              <w:adjustRightInd w:val="0"/>
              <w:jc w:val="center"/>
              <w:rPr>
                <w:rFonts w:ascii="Times New Roman" w:hAnsi="Times New Roman"/>
                <w:color w:val="000000"/>
                <w:sz w:val="24"/>
                <w:szCs w:val="24"/>
              </w:rPr>
            </w:pPr>
            <w:r w:rsidRPr="00CF1F02">
              <w:rPr>
                <w:rFonts w:ascii="Times New Roman" w:hAnsi="Times New Roman"/>
                <w:kern w:val="2"/>
                <w:sz w:val="24"/>
                <w:szCs w:val="24"/>
                <w14:ligatures w14:val="standardContextual"/>
              </w:rPr>
              <w:t>10</w:t>
            </w:r>
          </w:p>
        </w:tc>
      </w:tr>
      <w:tr w:rsidR="00534FE7" w:rsidRPr="00CF1F02" w14:paraId="55D6E555" w14:textId="77777777" w:rsidTr="00C47998">
        <w:trPr>
          <w:trHeight w:val="206"/>
        </w:trPr>
        <w:tc>
          <w:tcPr>
            <w:tcW w:w="593" w:type="dxa"/>
            <w:tcBorders>
              <w:top w:val="single" w:sz="4" w:space="0" w:color="auto"/>
              <w:left w:val="single" w:sz="4" w:space="0" w:color="auto"/>
              <w:bottom w:val="single" w:sz="4" w:space="0" w:color="auto"/>
              <w:right w:val="single" w:sz="4" w:space="0" w:color="auto"/>
            </w:tcBorders>
            <w:hideMark/>
          </w:tcPr>
          <w:p w14:paraId="3183E07C" w14:textId="77777777" w:rsidR="00534FE7" w:rsidRPr="00CF1F02" w:rsidRDefault="00534FE7" w:rsidP="00534FE7">
            <w:pPr>
              <w:autoSpaceDE w:val="0"/>
              <w:autoSpaceDN w:val="0"/>
              <w:adjustRightInd w:val="0"/>
              <w:jc w:val="center"/>
              <w:rPr>
                <w:rFonts w:ascii="Times New Roman" w:hAnsi="Times New Roman"/>
                <w:color w:val="000000"/>
                <w:sz w:val="24"/>
                <w:szCs w:val="24"/>
              </w:rPr>
            </w:pPr>
            <w:r w:rsidRPr="00CF1F02">
              <w:rPr>
                <w:rFonts w:ascii="Times New Roman" w:hAnsi="Times New Roman"/>
                <w:color w:val="000000"/>
                <w:sz w:val="24"/>
                <w:szCs w:val="24"/>
              </w:rPr>
              <w:t>3.</w:t>
            </w:r>
          </w:p>
        </w:tc>
        <w:tc>
          <w:tcPr>
            <w:tcW w:w="8629" w:type="dxa"/>
            <w:gridSpan w:val="2"/>
            <w:tcBorders>
              <w:top w:val="single" w:sz="4" w:space="0" w:color="auto"/>
              <w:left w:val="single" w:sz="4" w:space="0" w:color="auto"/>
              <w:bottom w:val="single" w:sz="4" w:space="0" w:color="auto"/>
              <w:right w:val="single" w:sz="4" w:space="0" w:color="auto"/>
            </w:tcBorders>
            <w:vAlign w:val="center"/>
          </w:tcPr>
          <w:p w14:paraId="79B3D058" w14:textId="1457E9E5" w:rsidR="00534FE7" w:rsidRPr="00CF1F02" w:rsidRDefault="00534FE7" w:rsidP="00534FE7">
            <w:pPr>
              <w:autoSpaceDE w:val="0"/>
              <w:autoSpaceDN w:val="0"/>
              <w:adjustRightInd w:val="0"/>
              <w:jc w:val="center"/>
              <w:rPr>
                <w:rFonts w:ascii="Times New Roman" w:hAnsi="Times New Roman"/>
                <w:color w:val="000000"/>
                <w:sz w:val="24"/>
                <w:szCs w:val="24"/>
              </w:rPr>
            </w:pPr>
            <w:r w:rsidRPr="00CF1F02">
              <w:rPr>
                <w:rFonts w:ascii="Times New Roman" w:hAnsi="Times New Roman"/>
                <w:kern w:val="2"/>
                <w:sz w:val="24"/>
                <w:szCs w:val="24"/>
                <w14:ligatures w14:val="standardContextual"/>
              </w:rPr>
              <w:t xml:space="preserve">Грунт 1:10, </w:t>
            </w:r>
            <w:r w:rsidRPr="00534FE7">
              <w:rPr>
                <w:rFonts w:ascii="Times New Roman" w:hAnsi="Times New Roman"/>
                <w:kern w:val="2"/>
                <w:sz w:val="24"/>
                <w:szCs w:val="24"/>
                <w14:ligatures w14:val="standardContextual"/>
              </w:rPr>
              <w:t xml:space="preserve">в таре не менее </w:t>
            </w:r>
            <w:r w:rsidRPr="00CF1F02">
              <w:rPr>
                <w:rFonts w:ascii="Times New Roman" w:hAnsi="Times New Roman"/>
                <w:kern w:val="2"/>
                <w:sz w:val="24"/>
                <w:szCs w:val="24"/>
                <w14:ligatures w14:val="standardContextual"/>
              </w:rPr>
              <w:t xml:space="preserve">1л </w:t>
            </w:r>
          </w:p>
        </w:tc>
        <w:tc>
          <w:tcPr>
            <w:tcW w:w="1491" w:type="dxa"/>
            <w:tcBorders>
              <w:top w:val="single" w:sz="4" w:space="0" w:color="auto"/>
              <w:left w:val="single" w:sz="4" w:space="0" w:color="auto"/>
              <w:bottom w:val="single" w:sz="4" w:space="0" w:color="auto"/>
              <w:right w:val="single" w:sz="4" w:space="0" w:color="auto"/>
            </w:tcBorders>
            <w:vAlign w:val="center"/>
          </w:tcPr>
          <w:p w14:paraId="024CC2B9" w14:textId="0BB4B4E9" w:rsidR="00534FE7" w:rsidRPr="00CF1F02" w:rsidRDefault="00534FE7" w:rsidP="00534FE7">
            <w:pPr>
              <w:autoSpaceDE w:val="0"/>
              <w:autoSpaceDN w:val="0"/>
              <w:adjustRightInd w:val="0"/>
              <w:jc w:val="center"/>
              <w:rPr>
                <w:rFonts w:ascii="Times New Roman" w:hAnsi="Times New Roman"/>
                <w:color w:val="000000"/>
                <w:sz w:val="24"/>
                <w:szCs w:val="24"/>
              </w:rPr>
            </w:pPr>
            <w:r w:rsidRPr="00CF1F02">
              <w:rPr>
                <w:rFonts w:ascii="Times New Roman" w:hAnsi="Times New Roman"/>
                <w:kern w:val="2"/>
                <w:sz w:val="24"/>
                <w:szCs w:val="24"/>
                <w14:ligatures w14:val="standardContextual"/>
              </w:rPr>
              <w:t>4</w:t>
            </w:r>
          </w:p>
        </w:tc>
      </w:tr>
      <w:tr w:rsidR="00534FE7" w:rsidRPr="00CF1F02" w14:paraId="3DFD82F3" w14:textId="77777777" w:rsidTr="009B644B">
        <w:trPr>
          <w:trHeight w:val="206"/>
        </w:trPr>
        <w:tc>
          <w:tcPr>
            <w:tcW w:w="593" w:type="dxa"/>
            <w:tcBorders>
              <w:top w:val="single" w:sz="4" w:space="0" w:color="auto"/>
              <w:left w:val="single" w:sz="4" w:space="0" w:color="auto"/>
              <w:bottom w:val="single" w:sz="4" w:space="0" w:color="auto"/>
              <w:right w:val="single" w:sz="4" w:space="0" w:color="auto"/>
            </w:tcBorders>
            <w:hideMark/>
          </w:tcPr>
          <w:p w14:paraId="3028DB94" w14:textId="77777777" w:rsidR="00534FE7" w:rsidRPr="00CF1F02" w:rsidRDefault="00534FE7" w:rsidP="00534FE7">
            <w:pPr>
              <w:autoSpaceDE w:val="0"/>
              <w:autoSpaceDN w:val="0"/>
              <w:adjustRightInd w:val="0"/>
              <w:jc w:val="center"/>
              <w:rPr>
                <w:rFonts w:ascii="Times New Roman" w:hAnsi="Times New Roman"/>
                <w:color w:val="000000"/>
                <w:sz w:val="24"/>
                <w:szCs w:val="24"/>
              </w:rPr>
            </w:pPr>
            <w:r w:rsidRPr="00CF1F02">
              <w:rPr>
                <w:rFonts w:ascii="Times New Roman" w:hAnsi="Times New Roman"/>
                <w:color w:val="000000"/>
                <w:sz w:val="24"/>
                <w:szCs w:val="24"/>
              </w:rPr>
              <w:t>4.</w:t>
            </w:r>
          </w:p>
        </w:tc>
        <w:tc>
          <w:tcPr>
            <w:tcW w:w="8629" w:type="dxa"/>
            <w:gridSpan w:val="2"/>
            <w:tcBorders>
              <w:top w:val="single" w:sz="4" w:space="0" w:color="auto"/>
              <w:left w:val="single" w:sz="4" w:space="0" w:color="auto"/>
              <w:bottom w:val="single" w:sz="4" w:space="0" w:color="auto"/>
              <w:right w:val="single" w:sz="4" w:space="0" w:color="auto"/>
            </w:tcBorders>
            <w:vAlign w:val="center"/>
          </w:tcPr>
          <w:p w14:paraId="05EA49AB" w14:textId="2E8D0365" w:rsidR="00534FE7" w:rsidRPr="00CF1F02" w:rsidRDefault="00534FE7" w:rsidP="00534FE7">
            <w:pPr>
              <w:autoSpaceDE w:val="0"/>
              <w:autoSpaceDN w:val="0"/>
              <w:adjustRightInd w:val="0"/>
              <w:jc w:val="center"/>
              <w:rPr>
                <w:rFonts w:ascii="Times New Roman" w:eastAsia="Times New Roman" w:hAnsi="Times New Roman"/>
                <w:sz w:val="24"/>
                <w:szCs w:val="24"/>
                <w:lang w:eastAsia="ru-RU"/>
              </w:rPr>
            </w:pPr>
            <w:r w:rsidRPr="00CF1F02">
              <w:rPr>
                <w:rFonts w:ascii="Times New Roman" w:hAnsi="Times New Roman"/>
                <w:kern w:val="2"/>
                <w:sz w:val="24"/>
                <w:szCs w:val="24"/>
                <w14:ligatures w14:val="standardContextual"/>
              </w:rPr>
              <w:t>Грунт бетон-контакт DUFA</w:t>
            </w:r>
            <w:r w:rsidRPr="00534FE7">
              <w:rPr>
                <w:rFonts w:ascii="Times New Roman" w:hAnsi="Times New Roman"/>
                <w:kern w:val="2"/>
                <w:sz w:val="24"/>
                <w:szCs w:val="24"/>
                <w14:ligatures w14:val="standardContextual"/>
              </w:rPr>
              <w:t xml:space="preserve">, в таре не менее </w:t>
            </w:r>
            <w:r w:rsidRPr="00CF1F02">
              <w:rPr>
                <w:rFonts w:ascii="Times New Roman" w:hAnsi="Times New Roman"/>
                <w:kern w:val="2"/>
                <w:sz w:val="24"/>
                <w:szCs w:val="24"/>
                <w14:ligatures w14:val="standardContextual"/>
              </w:rPr>
              <w:t xml:space="preserve">14 кг, 10.0 л </w:t>
            </w:r>
          </w:p>
        </w:tc>
        <w:tc>
          <w:tcPr>
            <w:tcW w:w="1491" w:type="dxa"/>
            <w:tcBorders>
              <w:top w:val="single" w:sz="4" w:space="0" w:color="auto"/>
              <w:left w:val="single" w:sz="4" w:space="0" w:color="auto"/>
              <w:bottom w:val="single" w:sz="4" w:space="0" w:color="auto"/>
              <w:right w:val="single" w:sz="4" w:space="0" w:color="auto"/>
            </w:tcBorders>
            <w:vAlign w:val="center"/>
          </w:tcPr>
          <w:p w14:paraId="0818E45D" w14:textId="72C80EBB" w:rsidR="00534FE7" w:rsidRPr="00CF1F02" w:rsidRDefault="00534FE7" w:rsidP="00534FE7">
            <w:pPr>
              <w:autoSpaceDE w:val="0"/>
              <w:autoSpaceDN w:val="0"/>
              <w:adjustRightInd w:val="0"/>
              <w:jc w:val="center"/>
              <w:rPr>
                <w:rFonts w:ascii="Times New Roman" w:hAnsi="Times New Roman"/>
                <w:sz w:val="24"/>
                <w:szCs w:val="24"/>
              </w:rPr>
            </w:pPr>
            <w:r w:rsidRPr="00CF1F02">
              <w:rPr>
                <w:rFonts w:ascii="Times New Roman" w:hAnsi="Times New Roman"/>
                <w:kern w:val="2"/>
                <w:sz w:val="24"/>
                <w:szCs w:val="24"/>
                <w14:ligatures w14:val="standardContextual"/>
              </w:rPr>
              <w:t>2</w:t>
            </w:r>
          </w:p>
        </w:tc>
      </w:tr>
      <w:tr w:rsidR="00534FE7" w:rsidRPr="00CF1F02" w14:paraId="3B3A5C9A" w14:textId="77777777" w:rsidTr="009B644B">
        <w:trPr>
          <w:trHeight w:val="206"/>
        </w:trPr>
        <w:tc>
          <w:tcPr>
            <w:tcW w:w="593" w:type="dxa"/>
            <w:tcBorders>
              <w:top w:val="single" w:sz="4" w:space="0" w:color="auto"/>
              <w:left w:val="single" w:sz="4" w:space="0" w:color="auto"/>
              <w:bottom w:val="single" w:sz="4" w:space="0" w:color="auto"/>
              <w:right w:val="single" w:sz="4" w:space="0" w:color="auto"/>
            </w:tcBorders>
          </w:tcPr>
          <w:p w14:paraId="2DFC1667" w14:textId="4CA7D8B9" w:rsidR="00534FE7" w:rsidRPr="00CF1F02" w:rsidRDefault="00534FE7" w:rsidP="00534FE7">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5.</w:t>
            </w:r>
          </w:p>
        </w:tc>
        <w:tc>
          <w:tcPr>
            <w:tcW w:w="8629" w:type="dxa"/>
            <w:gridSpan w:val="2"/>
            <w:tcBorders>
              <w:top w:val="single" w:sz="4" w:space="0" w:color="auto"/>
              <w:left w:val="single" w:sz="4" w:space="0" w:color="auto"/>
              <w:bottom w:val="single" w:sz="4" w:space="0" w:color="auto"/>
              <w:right w:val="single" w:sz="4" w:space="0" w:color="auto"/>
            </w:tcBorders>
            <w:vAlign w:val="center"/>
          </w:tcPr>
          <w:p w14:paraId="3AF44802" w14:textId="7FEA225A" w:rsidR="00534FE7" w:rsidRPr="00534FE7" w:rsidRDefault="00534FE7" w:rsidP="00534FE7">
            <w:pPr>
              <w:autoSpaceDE w:val="0"/>
              <w:autoSpaceDN w:val="0"/>
              <w:adjustRightInd w:val="0"/>
              <w:jc w:val="center"/>
              <w:rPr>
                <w:rFonts w:ascii="Times New Roman" w:eastAsia="Times New Roman" w:hAnsi="Times New Roman"/>
                <w:sz w:val="24"/>
                <w:szCs w:val="24"/>
                <w:lang w:eastAsia="ru-RU"/>
              </w:rPr>
            </w:pPr>
            <w:r w:rsidRPr="00CF1F02">
              <w:rPr>
                <w:rFonts w:ascii="Times New Roman" w:hAnsi="Times New Roman"/>
                <w:kern w:val="2"/>
                <w:sz w:val="24"/>
                <w:szCs w:val="24"/>
                <w14:ligatures w14:val="standardContextual"/>
              </w:rPr>
              <w:t>Серпянка 150мм*20м</w:t>
            </w:r>
          </w:p>
        </w:tc>
        <w:tc>
          <w:tcPr>
            <w:tcW w:w="1491" w:type="dxa"/>
            <w:tcBorders>
              <w:top w:val="single" w:sz="4" w:space="0" w:color="auto"/>
              <w:left w:val="single" w:sz="4" w:space="0" w:color="auto"/>
              <w:bottom w:val="single" w:sz="4" w:space="0" w:color="auto"/>
              <w:right w:val="single" w:sz="4" w:space="0" w:color="auto"/>
            </w:tcBorders>
            <w:vAlign w:val="center"/>
          </w:tcPr>
          <w:p w14:paraId="487B3F5B" w14:textId="5434D1CD" w:rsidR="00534FE7" w:rsidRPr="00534FE7" w:rsidRDefault="00534FE7" w:rsidP="00534FE7">
            <w:pPr>
              <w:autoSpaceDE w:val="0"/>
              <w:autoSpaceDN w:val="0"/>
              <w:adjustRightInd w:val="0"/>
              <w:jc w:val="center"/>
              <w:rPr>
                <w:rFonts w:ascii="Times New Roman" w:hAnsi="Times New Roman"/>
                <w:sz w:val="24"/>
                <w:szCs w:val="24"/>
              </w:rPr>
            </w:pPr>
            <w:r w:rsidRPr="00CF1F02">
              <w:rPr>
                <w:rFonts w:ascii="Times New Roman" w:hAnsi="Times New Roman"/>
                <w:kern w:val="2"/>
                <w:sz w:val="24"/>
                <w:szCs w:val="24"/>
                <w14:ligatures w14:val="standardContextual"/>
              </w:rPr>
              <w:t>5</w:t>
            </w:r>
          </w:p>
        </w:tc>
      </w:tr>
      <w:tr w:rsidR="00534FE7" w:rsidRPr="00CF1F02" w14:paraId="1BA04CA9" w14:textId="77777777" w:rsidTr="009B644B">
        <w:trPr>
          <w:trHeight w:val="206"/>
        </w:trPr>
        <w:tc>
          <w:tcPr>
            <w:tcW w:w="593" w:type="dxa"/>
            <w:tcBorders>
              <w:top w:val="single" w:sz="4" w:space="0" w:color="auto"/>
              <w:left w:val="single" w:sz="4" w:space="0" w:color="auto"/>
              <w:bottom w:val="single" w:sz="4" w:space="0" w:color="auto"/>
              <w:right w:val="single" w:sz="4" w:space="0" w:color="auto"/>
            </w:tcBorders>
          </w:tcPr>
          <w:p w14:paraId="53AD1F3C" w14:textId="4176F62D" w:rsidR="00534FE7" w:rsidRPr="00CF1F02" w:rsidRDefault="00534FE7" w:rsidP="00534FE7">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6.</w:t>
            </w:r>
          </w:p>
        </w:tc>
        <w:tc>
          <w:tcPr>
            <w:tcW w:w="8629" w:type="dxa"/>
            <w:gridSpan w:val="2"/>
            <w:tcBorders>
              <w:top w:val="single" w:sz="4" w:space="0" w:color="auto"/>
              <w:left w:val="single" w:sz="4" w:space="0" w:color="auto"/>
              <w:bottom w:val="single" w:sz="4" w:space="0" w:color="auto"/>
              <w:right w:val="single" w:sz="4" w:space="0" w:color="auto"/>
            </w:tcBorders>
            <w:vAlign w:val="center"/>
          </w:tcPr>
          <w:p w14:paraId="3394250D" w14:textId="09619019" w:rsidR="00534FE7" w:rsidRPr="00534FE7" w:rsidRDefault="00534FE7" w:rsidP="00534FE7">
            <w:pPr>
              <w:autoSpaceDE w:val="0"/>
              <w:autoSpaceDN w:val="0"/>
              <w:adjustRightInd w:val="0"/>
              <w:jc w:val="center"/>
              <w:rPr>
                <w:rFonts w:ascii="Times New Roman" w:eastAsia="Times New Roman" w:hAnsi="Times New Roman"/>
                <w:sz w:val="24"/>
                <w:szCs w:val="24"/>
                <w:lang w:eastAsia="ru-RU"/>
              </w:rPr>
            </w:pPr>
            <w:r w:rsidRPr="00CF1F02">
              <w:rPr>
                <w:rFonts w:ascii="Times New Roman" w:hAnsi="Times New Roman"/>
                <w:kern w:val="2"/>
                <w:sz w:val="24"/>
                <w:szCs w:val="24"/>
                <w14:ligatures w14:val="standardContextual"/>
              </w:rPr>
              <w:t>Уголок алюминиевый перфор-ый (усиленный) 23*23*3,0м</w:t>
            </w:r>
          </w:p>
        </w:tc>
        <w:tc>
          <w:tcPr>
            <w:tcW w:w="1491" w:type="dxa"/>
            <w:tcBorders>
              <w:top w:val="single" w:sz="4" w:space="0" w:color="auto"/>
              <w:left w:val="single" w:sz="4" w:space="0" w:color="auto"/>
              <w:bottom w:val="single" w:sz="4" w:space="0" w:color="auto"/>
              <w:right w:val="single" w:sz="4" w:space="0" w:color="auto"/>
            </w:tcBorders>
            <w:vAlign w:val="center"/>
          </w:tcPr>
          <w:p w14:paraId="555E3EE9" w14:textId="7EE1D4C3" w:rsidR="00534FE7" w:rsidRPr="00534FE7" w:rsidRDefault="00534FE7" w:rsidP="00534FE7">
            <w:pPr>
              <w:autoSpaceDE w:val="0"/>
              <w:autoSpaceDN w:val="0"/>
              <w:adjustRightInd w:val="0"/>
              <w:jc w:val="center"/>
              <w:rPr>
                <w:rFonts w:ascii="Times New Roman" w:hAnsi="Times New Roman"/>
                <w:sz w:val="24"/>
                <w:szCs w:val="24"/>
              </w:rPr>
            </w:pPr>
            <w:r w:rsidRPr="00CF1F02">
              <w:rPr>
                <w:rFonts w:ascii="Times New Roman" w:hAnsi="Times New Roman"/>
                <w:kern w:val="2"/>
                <w:sz w:val="24"/>
                <w:szCs w:val="24"/>
                <w14:ligatures w14:val="standardContextual"/>
              </w:rPr>
              <w:t>50</w:t>
            </w:r>
          </w:p>
        </w:tc>
      </w:tr>
      <w:tr w:rsidR="00534FE7" w:rsidRPr="00CF1F02" w14:paraId="3D1AD316" w14:textId="77777777" w:rsidTr="009B644B">
        <w:trPr>
          <w:trHeight w:val="206"/>
        </w:trPr>
        <w:tc>
          <w:tcPr>
            <w:tcW w:w="593" w:type="dxa"/>
            <w:tcBorders>
              <w:top w:val="single" w:sz="4" w:space="0" w:color="auto"/>
              <w:left w:val="single" w:sz="4" w:space="0" w:color="auto"/>
              <w:bottom w:val="single" w:sz="4" w:space="0" w:color="auto"/>
              <w:right w:val="single" w:sz="4" w:space="0" w:color="auto"/>
            </w:tcBorders>
          </w:tcPr>
          <w:p w14:paraId="19E72761" w14:textId="1F796D95" w:rsidR="00534FE7" w:rsidRPr="00CF1F02" w:rsidRDefault="00534FE7" w:rsidP="00534FE7">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7.</w:t>
            </w:r>
          </w:p>
        </w:tc>
        <w:tc>
          <w:tcPr>
            <w:tcW w:w="8629" w:type="dxa"/>
            <w:gridSpan w:val="2"/>
            <w:tcBorders>
              <w:top w:val="single" w:sz="4" w:space="0" w:color="auto"/>
              <w:left w:val="single" w:sz="4" w:space="0" w:color="auto"/>
              <w:bottom w:val="single" w:sz="4" w:space="0" w:color="auto"/>
              <w:right w:val="single" w:sz="4" w:space="0" w:color="auto"/>
            </w:tcBorders>
            <w:vAlign w:val="center"/>
          </w:tcPr>
          <w:p w14:paraId="53DE61DE" w14:textId="38AC3A32" w:rsidR="00534FE7" w:rsidRPr="00534FE7" w:rsidRDefault="00534FE7" w:rsidP="00534FE7">
            <w:pPr>
              <w:autoSpaceDE w:val="0"/>
              <w:autoSpaceDN w:val="0"/>
              <w:adjustRightInd w:val="0"/>
              <w:jc w:val="center"/>
              <w:rPr>
                <w:rFonts w:ascii="Times New Roman" w:eastAsia="Times New Roman" w:hAnsi="Times New Roman"/>
                <w:sz w:val="24"/>
                <w:szCs w:val="24"/>
                <w:lang w:eastAsia="ru-RU"/>
              </w:rPr>
            </w:pPr>
            <w:r w:rsidRPr="00CF1F02">
              <w:rPr>
                <w:rFonts w:ascii="Times New Roman" w:hAnsi="Times New Roman"/>
                <w:kern w:val="2"/>
                <w:sz w:val="24"/>
                <w:szCs w:val="24"/>
                <w14:ligatures w14:val="standardContextual"/>
              </w:rPr>
              <w:t>Наждачное полотно на ткан.осн-Р100 200мм х 5м</w:t>
            </w:r>
          </w:p>
        </w:tc>
        <w:tc>
          <w:tcPr>
            <w:tcW w:w="1491" w:type="dxa"/>
            <w:tcBorders>
              <w:top w:val="single" w:sz="4" w:space="0" w:color="auto"/>
              <w:left w:val="single" w:sz="4" w:space="0" w:color="auto"/>
              <w:bottom w:val="single" w:sz="4" w:space="0" w:color="auto"/>
              <w:right w:val="single" w:sz="4" w:space="0" w:color="auto"/>
            </w:tcBorders>
            <w:vAlign w:val="center"/>
          </w:tcPr>
          <w:p w14:paraId="155D733E" w14:textId="424165A8" w:rsidR="00534FE7" w:rsidRPr="00534FE7" w:rsidRDefault="00534FE7" w:rsidP="00534FE7">
            <w:pPr>
              <w:autoSpaceDE w:val="0"/>
              <w:autoSpaceDN w:val="0"/>
              <w:adjustRightInd w:val="0"/>
              <w:jc w:val="center"/>
              <w:rPr>
                <w:rFonts w:ascii="Times New Roman" w:hAnsi="Times New Roman"/>
                <w:sz w:val="24"/>
                <w:szCs w:val="24"/>
              </w:rPr>
            </w:pPr>
            <w:r w:rsidRPr="00CF1F02">
              <w:rPr>
                <w:rFonts w:ascii="Times New Roman" w:hAnsi="Times New Roman"/>
                <w:kern w:val="2"/>
                <w:sz w:val="24"/>
                <w:szCs w:val="24"/>
                <w14:ligatures w14:val="standardContextual"/>
              </w:rPr>
              <w:t>5</w:t>
            </w:r>
          </w:p>
        </w:tc>
      </w:tr>
      <w:tr w:rsidR="00534FE7" w:rsidRPr="00CF1F02" w14:paraId="3F7053F3" w14:textId="77777777" w:rsidTr="009B644B">
        <w:trPr>
          <w:trHeight w:val="206"/>
        </w:trPr>
        <w:tc>
          <w:tcPr>
            <w:tcW w:w="593" w:type="dxa"/>
            <w:tcBorders>
              <w:top w:val="single" w:sz="4" w:space="0" w:color="auto"/>
              <w:left w:val="single" w:sz="4" w:space="0" w:color="auto"/>
              <w:bottom w:val="single" w:sz="4" w:space="0" w:color="auto"/>
              <w:right w:val="single" w:sz="4" w:space="0" w:color="auto"/>
            </w:tcBorders>
          </w:tcPr>
          <w:p w14:paraId="46904D12" w14:textId="5D20D927" w:rsidR="00534FE7" w:rsidRPr="00CF1F02" w:rsidRDefault="00534FE7" w:rsidP="00534FE7">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8.</w:t>
            </w:r>
          </w:p>
        </w:tc>
        <w:tc>
          <w:tcPr>
            <w:tcW w:w="8629" w:type="dxa"/>
            <w:gridSpan w:val="2"/>
            <w:tcBorders>
              <w:top w:val="single" w:sz="4" w:space="0" w:color="auto"/>
              <w:left w:val="single" w:sz="4" w:space="0" w:color="auto"/>
              <w:bottom w:val="single" w:sz="4" w:space="0" w:color="auto"/>
              <w:right w:val="single" w:sz="4" w:space="0" w:color="auto"/>
            </w:tcBorders>
            <w:vAlign w:val="center"/>
          </w:tcPr>
          <w:p w14:paraId="28E9786B" w14:textId="61E5C189" w:rsidR="00534FE7" w:rsidRPr="00534FE7" w:rsidRDefault="00534FE7" w:rsidP="00534FE7">
            <w:pPr>
              <w:autoSpaceDE w:val="0"/>
              <w:autoSpaceDN w:val="0"/>
              <w:adjustRightInd w:val="0"/>
              <w:jc w:val="center"/>
              <w:rPr>
                <w:rFonts w:ascii="Times New Roman" w:eastAsia="Times New Roman" w:hAnsi="Times New Roman"/>
                <w:sz w:val="24"/>
                <w:szCs w:val="24"/>
                <w:lang w:eastAsia="ru-RU"/>
              </w:rPr>
            </w:pPr>
            <w:r w:rsidRPr="00CF1F02">
              <w:rPr>
                <w:rFonts w:ascii="Times New Roman" w:hAnsi="Times New Roman"/>
                <w:kern w:val="2"/>
                <w:sz w:val="24"/>
                <w:szCs w:val="24"/>
                <w14:ligatures w14:val="standardContextual"/>
              </w:rPr>
              <w:t>Наждачное полотно на ткан.осн-Р120 200мм х 5м</w:t>
            </w:r>
          </w:p>
        </w:tc>
        <w:tc>
          <w:tcPr>
            <w:tcW w:w="1491" w:type="dxa"/>
            <w:tcBorders>
              <w:top w:val="single" w:sz="4" w:space="0" w:color="auto"/>
              <w:left w:val="single" w:sz="4" w:space="0" w:color="auto"/>
              <w:bottom w:val="single" w:sz="4" w:space="0" w:color="auto"/>
              <w:right w:val="single" w:sz="4" w:space="0" w:color="auto"/>
            </w:tcBorders>
            <w:vAlign w:val="center"/>
          </w:tcPr>
          <w:p w14:paraId="1FBD6249" w14:textId="463E8700" w:rsidR="00534FE7" w:rsidRPr="00534FE7" w:rsidRDefault="00534FE7" w:rsidP="00534FE7">
            <w:pPr>
              <w:autoSpaceDE w:val="0"/>
              <w:autoSpaceDN w:val="0"/>
              <w:adjustRightInd w:val="0"/>
              <w:jc w:val="center"/>
              <w:rPr>
                <w:rFonts w:ascii="Times New Roman" w:hAnsi="Times New Roman"/>
                <w:sz w:val="24"/>
                <w:szCs w:val="24"/>
              </w:rPr>
            </w:pPr>
            <w:r w:rsidRPr="00CF1F02">
              <w:rPr>
                <w:rFonts w:ascii="Times New Roman" w:hAnsi="Times New Roman"/>
                <w:kern w:val="2"/>
                <w:sz w:val="24"/>
                <w:szCs w:val="24"/>
                <w14:ligatures w14:val="standardContextual"/>
              </w:rPr>
              <w:t>5</w:t>
            </w:r>
          </w:p>
        </w:tc>
      </w:tr>
      <w:tr w:rsidR="00534FE7" w:rsidRPr="00CF1F02" w14:paraId="74042EFE" w14:textId="77777777" w:rsidTr="009B644B">
        <w:trPr>
          <w:trHeight w:val="206"/>
        </w:trPr>
        <w:tc>
          <w:tcPr>
            <w:tcW w:w="593" w:type="dxa"/>
            <w:tcBorders>
              <w:top w:val="single" w:sz="4" w:space="0" w:color="auto"/>
              <w:left w:val="single" w:sz="4" w:space="0" w:color="auto"/>
              <w:bottom w:val="single" w:sz="4" w:space="0" w:color="auto"/>
              <w:right w:val="single" w:sz="4" w:space="0" w:color="auto"/>
            </w:tcBorders>
          </w:tcPr>
          <w:p w14:paraId="515F0412" w14:textId="01B29652" w:rsidR="00534FE7" w:rsidRPr="00CF1F02" w:rsidRDefault="00534FE7" w:rsidP="00534FE7">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9.</w:t>
            </w:r>
          </w:p>
        </w:tc>
        <w:tc>
          <w:tcPr>
            <w:tcW w:w="8629" w:type="dxa"/>
            <w:gridSpan w:val="2"/>
            <w:tcBorders>
              <w:top w:val="single" w:sz="4" w:space="0" w:color="auto"/>
              <w:left w:val="single" w:sz="4" w:space="0" w:color="auto"/>
              <w:bottom w:val="single" w:sz="4" w:space="0" w:color="auto"/>
              <w:right w:val="single" w:sz="4" w:space="0" w:color="auto"/>
            </w:tcBorders>
            <w:vAlign w:val="center"/>
          </w:tcPr>
          <w:p w14:paraId="452C1189" w14:textId="67CDE9DB" w:rsidR="00534FE7" w:rsidRPr="00534FE7" w:rsidRDefault="00534FE7" w:rsidP="00534FE7">
            <w:pPr>
              <w:autoSpaceDE w:val="0"/>
              <w:autoSpaceDN w:val="0"/>
              <w:adjustRightInd w:val="0"/>
              <w:jc w:val="center"/>
              <w:rPr>
                <w:rFonts w:ascii="Times New Roman" w:eastAsia="Times New Roman" w:hAnsi="Times New Roman"/>
                <w:sz w:val="24"/>
                <w:szCs w:val="24"/>
                <w:lang w:eastAsia="ru-RU"/>
              </w:rPr>
            </w:pPr>
            <w:r w:rsidRPr="00CF1F02">
              <w:rPr>
                <w:rFonts w:ascii="Times New Roman" w:hAnsi="Times New Roman"/>
                <w:kern w:val="2"/>
                <w:sz w:val="24"/>
                <w:szCs w:val="24"/>
                <w14:ligatures w14:val="standardContextual"/>
              </w:rPr>
              <w:t>Краска водоэмул. (дисперсионная) фасадная</w:t>
            </w:r>
            <w:r w:rsidRPr="00534FE7">
              <w:rPr>
                <w:rFonts w:ascii="Times New Roman" w:hAnsi="Times New Roman"/>
                <w:kern w:val="2"/>
                <w:sz w:val="24"/>
                <w:szCs w:val="24"/>
                <w14:ligatures w14:val="standardContextual"/>
              </w:rPr>
              <w:t xml:space="preserve">, в таре не менее </w:t>
            </w:r>
            <w:r w:rsidRPr="00CF1F02">
              <w:rPr>
                <w:rFonts w:ascii="Times New Roman" w:hAnsi="Times New Roman"/>
                <w:kern w:val="2"/>
                <w:sz w:val="24"/>
                <w:szCs w:val="24"/>
                <w14:ligatures w14:val="standardContextual"/>
              </w:rPr>
              <w:t>14 кг</w:t>
            </w:r>
          </w:p>
        </w:tc>
        <w:tc>
          <w:tcPr>
            <w:tcW w:w="1491" w:type="dxa"/>
            <w:tcBorders>
              <w:top w:val="single" w:sz="4" w:space="0" w:color="auto"/>
              <w:left w:val="single" w:sz="4" w:space="0" w:color="auto"/>
              <w:bottom w:val="single" w:sz="4" w:space="0" w:color="auto"/>
              <w:right w:val="single" w:sz="4" w:space="0" w:color="auto"/>
            </w:tcBorders>
            <w:vAlign w:val="center"/>
          </w:tcPr>
          <w:p w14:paraId="46A99D4B" w14:textId="6191751C" w:rsidR="00534FE7" w:rsidRPr="00534FE7" w:rsidRDefault="00534FE7" w:rsidP="00534FE7">
            <w:pPr>
              <w:autoSpaceDE w:val="0"/>
              <w:autoSpaceDN w:val="0"/>
              <w:adjustRightInd w:val="0"/>
              <w:jc w:val="center"/>
              <w:rPr>
                <w:rFonts w:ascii="Times New Roman" w:hAnsi="Times New Roman"/>
                <w:sz w:val="24"/>
                <w:szCs w:val="24"/>
              </w:rPr>
            </w:pPr>
            <w:r w:rsidRPr="00CF1F02">
              <w:rPr>
                <w:rFonts w:ascii="Times New Roman" w:hAnsi="Times New Roman"/>
                <w:kern w:val="2"/>
                <w:sz w:val="24"/>
                <w:szCs w:val="24"/>
                <w14:ligatures w14:val="standardContextual"/>
              </w:rPr>
              <w:t>5</w:t>
            </w:r>
          </w:p>
        </w:tc>
      </w:tr>
      <w:tr w:rsidR="00534FE7" w:rsidRPr="00CF1F02" w14:paraId="56C347E3" w14:textId="77777777" w:rsidTr="009B644B">
        <w:trPr>
          <w:trHeight w:val="206"/>
        </w:trPr>
        <w:tc>
          <w:tcPr>
            <w:tcW w:w="593" w:type="dxa"/>
            <w:tcBorders>
              <w:top w:val="single" w:sz="4" w:space="0" w:color="auto"/>
              <w:left w:val="single" w:sz="4" w:space="0" w:color="auto"/>
              <w:bottom w:val="single" w:sz="4" w:space="0" w:color="auto"/>
              <w:right w:val="single" w:sz="4" w:space="0" w:color="auto"/>
            </w:tcBorders>
          </w:tcPr>
          <w:p w14:paraId="33A92EFB" w14:textId="4067BB16" w:rsidR="00534FE7" w:rsidRPr="00CF1F02" w:rsidRDefault="00534FE7" w:rsidP="00534FE7">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10.</w:t>
            </w:r>
          </w:p>
        </w:tc>
        <w:tc>
          <w:tcPr>
            <w:tcW w:w="8629" w:type="dxa"/>
            <w:gridSpan w:val="2"/>
            <w:tcBorders>
              <w:top w:val="single" w:sz="4" w:space="0" w:color="auto"/>
              <w:left w:val="single" w:sz="4" w:space="0" w:color="auto"/>
              <w:bottom w:val="single" w:sz="4" w:space="0" w:color="auto"/>
              <w:right w:val="single" w:sz="4" w:space="0" w:color="auto"/>
            </w:tcBorders>
            <w:vAlign w:val="center"/>
          </w:tcPr>
          <w:p w14:paraId="7C7C23F4" w14:textId="2446AB5C" w:rsidR="00534FE7" w:rsidRPr="00534FE7" w:rsidRDefault="00534FE7" w:rsidP="00534FE7">
            <w:pPr>
              <w:autoSpaceDE w:val="0"/>
              <w:autoSpaceDN w:val="0"/>
              <w:adjustRightInd w:val="0"/>
              <w:jc w:val="center"/>
              <w:rPr>
                <w:rFonts w:ascii="Times New Roman" w:eastAsia="Times New Roman" w:hAnsi="Times New Roman"/>
                <w:sz w:val="24"/>
                <w:szCs w:val="24"/>
                <w:lang w:eastAsia="ru-RU"/>
              </w:rPr>
            </w:pPr>
            <w:r w:rsidRPr="00CF1F02">
              <w:rPr>
                <w:rFonts w:ascii="Times New Roman" w:hAnsi="Times New Roman"/>
                <w:kern w:val="2"/>
                <w:sz w:val="24"/>
                <w:szCs w:val="24"/>
                <w14:ligatures w14:val="standardContextual"/>
              </w:rPr>
              <w:t>Винты по дереву 3,5х55 (</w:t>
            </w:r>
            <w:r w:rsidRPr="00534FE7">
              <w:rPr>
                <w:rFonts w:ascii="Times New Roman" w:hAnsi="Times New Roman"/>
                <w:kern w:val="2"/>
                <w:sz w:val="24"/>
                <w:szCs w:val="24"/>
                <w14:ligatures w14:val="standardContextual"/>
              </w:rPr>
              <w:t xml:space="preserve">в </w:t>
            </w:r>
            <w:r w:rsidRPr="00CF1F02">
              <w:rPr>
                <w:rFonts w:ascii="Times New Roman" w:hAnsi="Times New Roman"/>
                <w:kern w:val="2"/>
                <w:sz w:val="24"/>
                <w:szCs w:val="24"/>
                <w14:ligatures w14:val="standardContextual"/>
              </w:rPr>
              <w:t>уп</w:t>
            </w:r>
            <w:r w:rsidRPr="00534FE7">
              <w:rPr>
                <w:rFonts w:ascii="Times New Roman" w:hAnsi="Times New Roman"/>
                <w:kern w:val="2"/>
                <w:sz w:val="24"/>
                <w:szCs w:val="24"/>
                <w14:ligatures w14:val="standardContextual"/>
              </w:rPr>
              <w:t>аковке не менее</w:t>
            </w:r>
            <w:r w:rsidRPr="00CF1F02">
              <w:rPr>
                <w:rFonts w:ascii="Times New Roman" w:hAnsi="Times New Roman"/>
                <w:kern w:val="2"/>
                <w:sz w:val="24"/>
                <w:szCs w:val="24"/>
                <w14:ligatures w14:val="standardContextual"/>
              </w:rPr>
              <w:t xml:space="preserve"> 100шт)</w:t>
            </w:r>
          </w:p>
        </w:tc>
        <w:tc>
          <w:tcPr>
            <w:tcW w:w="1491" w:type="dxa"/>
            <w:tcBorders>
              <w:top w:val="single" w:sz="4" w:space="0" w:color="auto"/>
              <w:left w:val="single" w:sz="4" w:space="0" w:color="auto"/>
              <w:bottom w:val="single" w:sz="4" w:space="0" w:color="auto"/>
              <w:right w:val="single" w:sz="4" w:space="0" w:color="auto"/>
            </w:tcBorders>
            <w:vAlign w:val="center"/>
          </w:tcPr>
          <w:p w14:paraId="417C4080" w14:textId="4628A962" w:rsidR="00534FE7" w:rsidRPr="00534FE7" w:rsidRDefault="00534FE7" w:rsidP="00534FE7">
            <w:pPr>
              <w:autoSpaceDE w:val="0"/>
              <w:autoSpaceDN w:val="0"/>
              <w:adjustRightInd w:val="0"/>
              <w:jc w:val="center"/>
              <w:rPr>
                <w:rFonts w:ascii="Times New Roman" w:hAnsi="Times New Roman"/>
                <w:sz w:val="24"/>
                <w:szCs w:val="24"/>
              </w:rPr>
            </w:pPr>
            <w:r w:rsidRPr="00CF1F02">
              <w:rPr>
                <w:rFonts w:ascii="Times New Roman" w:hAnsi="Times New Roman"/>
                <w:kern w:val="2"/>
                <w:sz w:val="24"/>
                <w:szCs w:val="24"/>
                <w14:ligatures w14:val="standardContextual"/>
              </w:rPr>
              <w:t>2</w:t>
            </w:r>
          </w:p>
        </w:tc>
      </w:tr>
      <w:tr w:rsidR="00534FE7" w:rsidRPr="00CF1F02" w14:paraId="1369E802" w14:textId="77777777" w:rsidTr="009B644B">
        <w:trPr>
          <w:trHeight w:val="206"/>
        </w:trPr>
        <w:tc>
          <w:tcPr>
            <w:tcW w:w="593" w:type="dxa"/>
            <w:tcBorders>
              <w:top w:val="single" w:sz="4" w:space="0" w:color="auto"/>
              <w:left w:val="single" w:sz="4" w:space="0" w:color="auto"/>
              <w:bottom w:val="single" w:sz="4" w:space="0" w:color="auto"/>
              <w:right w:val="single" w:sz="4" w:space="0" w:color="auto"/>
            </w:tcBorders>
          </w:tcPr>
          <w:p w14:paraId="3E785283" w14:textId="29DBDD72" w:rsidR="00534FE7" w:rsidRPr="00CF1F02" w:rsidRDefault="00534FE7" w:rsidP="00534FE7">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11.</w:t>
            </w:r>
          </w:p>
        </w:tc>
        <w:tc>
          <w:tcPr>
            <w:tcW w:w="8629" w:type="dxa"/>
            <w:gridSpan w:val="2"/>
            <w:tcBorders>
              <w:top w:val="single" w:sz="4" w:space="0" w:color="auto"/>
              <w:left w:val="single" w:sz="4" w:space="0" w:color="auto"/>
              <w:bottom w:val="single" w:sz="4" w:space="0" w:color="auto"/>
              <w:right w:val="single" w:sz="4" w:space="0" w:color="auto"/>
            </w:tcBorders>
            <w:vAlign w:val="center"/>
          </w:tcPr>
          <w:p w14:paraId="2902401C" w14:textId="20F700F3" w:rsidR="00534FE7" w:rsidRPr="00534FE7" w:rsidRDefault="00534FE7" w:rsidP="00534FE7">
            <w:pPr>
              <w:autoSpaceDE w:val="0"/>
              <w:autoSpaceDN w:val="0"/>
              <w:adjustRightInd w:val="0"/>
              <w:jc w:val="center"/>
              <w:rPr>
                <w:rFonts w:ascii="Times New Roman" w:eastAsia="Times New Roman" w:hAnsi="Times New Roman"/>
                <w:sz w:val="24"/>
                <w:szCs w:val="24"/>
                <w:lang w:eastAsia="ru-RU"/>
              </w:rPr>
            </w:pPr>
            <w:r w:rsidRPr="00CF1F02">
              <w:rPr>
                <w:rFonts w:ascii="Times New Roman" w:hAnsi="Times New Roman"/>
                <w:kern w:val="2"/>
                <w:sz w:val="24"/>
                <w:szCs w:val="24"/>
                <w14:ligatures w14:val="standardContextual"/>
              </w:rPr>
              <w:t>Универсальный строительный клей (сумасшедшая липучка)</w:t>
            </w:r>
            <w:r w:rsidRPr="00534FE7">
              <w:rPr>
                <w:rFonts w:ascii="Times New Roman" w:hAnsi="Times New Roman"/>
                <w:kern w:val="2"/>
                <w:sz w:val="24"/>
                <w:szCs w:val="24"/>
                <w14:ligatures w14:val="standardContextual"/>
              </w:rPr>
              <w:t xml:space="preserve">, в таре не менее </w:t>
            </w:r>
            <w:r w:rsidRPr="00CF1F02">
              <w:rPr>
                <w:rFonts w:ascii="Times New Roman" w:hAnsi="Times New Roman"/>
                <w:kern w:val="2"/>
                <w:sz w:val="24"/>
                <w:szCs w:val="24"/>
                <w14:ligatures w14:val="standardContextual"/>
              </w:rPr>
              <w:t>6 кг</w:t>
            </w:r>
          </w:p>
        </w:tc>
        <w:tc>
          <w:tcPr>
            <w:tcW w:w="1491" w:type="dxa"/>
            <w:tcBorders>
              <w:top w:val="single" w:sz="4" w:space="0" w:color="auto"/>
              <w:left w:val="single" w:sz="4" w:space="0" w:color="auto"/>
              <w:bottom w:val="single" w:sz="4" w:space="0" w:color="auto"/>
              <w:right w:val="single" w:sz="4" w:space="0" w:color="auto"/>
            </w:tcBorders>
            <w:vAlign w:val="center"/>
          </w:tcPr>
          <w:p w14:paraId="566247D0" w14:textId="3EEC36C8" w:rsidR="00534FE7" w:rsidRPr="00534FE7" w:rsidRDefault="00534FE7" w:rsidP="00534FE7">
            <w:pPr>
              <w:autoSpaceDE w:val="0"/>
              <w:autoSpaceDN w:val="0"/>
              <w:adjustRightInd w:val="0"/>
              <w:jc w:val="center"/>
              <w:rPr>
                <w:rFonts w:ascii="Times New Roman" w:hAnsi="Times New Roman"/>
                <w:sz w:val="24"/>
                <w:szCs w:val="24"/>
              </w:rPr>
            </w:pPr>
            <w:r w:rsidRPr="00CF1F02">
              <w:rPr>
                <w:rFonts w:ascii="Times New Roman" w:hAnsi="Times New Roman"/>
                <w:kern w:val="2"/>
                <w:sz w:val="24"/>
                <w:szCs w:val="24"/>
                <w14:ligatures w14:val="standardContextual"/>
              </w:rPr>
              <w:t>2</w:t>
            </w:r>
          </w:p>
        </w:tc>
      </w:tr>
      <w:tr w:rsidR="00534FE7" w:rsidRPr="00CF1F02" w14:paraId="27B7D5A2" w14:textId="77777777" w:rsidTr="009B644B">
        <w:trPr>
          <w:trHeight w:val="206"/>
        </w:trPr>
        <w:tc>
          <w:tcPr>
            <w:tcW w:w="593" w:type="dxa"/>
            <w:tcBorders>
              <w:top w:val="single" w:sz="4" w:space="0" w:color="auto"/>
              <w:left w:val="single" w:sz="4" w:space="0" w:color="auto"/>
              <w:bottom w:val="single" w:sz="4" w:space="0" w:color="auto"/>
              <w:right w:val="single" w:sz="4" w:space="0" w:color="auto"/>
            </w:tcBorders>
          </w:tcPr>
          <w:p w14:paraId="1CD9E506" w14:textId="294FCDE0" w:rsidR="00534FE7" w:rsidRPr="00CF1F02" w:rsidRDefault="00534FE7" w:rsidP="00534FE7">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12.</w:t>
            </w:r>
          </w:p>
        </w:tc>
        <w:tc>
          <w:tcPr>
            <w:tcW w:w="8629" w:type="dxa"/>
            <w:gridSpan w:val="2"/>
            <w:tcBorders>
              <w:top w:val="single" w:sz="4" w:space="0" w:color="auto"/>
              <w:left w:val="single" w:sz="4" w:space="0" w:color="auto"/>
              <w:bottom w:val="single" w:sz="4" w:space="0" w:color="auto"/>
              <w:right w:val="single" w:sz="4" w:space="0" w:color="auto"/>
            </w:tcBorders>
            <w:vAlign w:val="center"/>
          </w:tcPr>
          <w:p w14:paraId="6E33DBE3" w14:textId="06FE5B98" w:rsidR="00534FE7" w:rsidRPr="00534FE7" w:rsidRDefault="00534FE7" w:rsidP="00534FE7">
            <w:pPr>
              <w:autoSpaceDE w:val="0"/>
              <w:autoSpaceDN w:val="0"/>
              <w:adjustRightInd w:val="0"/>
              <w:jc w:val="center"/>
              <w:rPr>
                <w:rFonts w:ascii="Times New Roman" w:eastAsia="Times New Roman" w:hAnsi="Times New Roman"/>
                <w:sz w:val="24"/>
                <w:szCs w:val="24"/>
                <w:lang w:eastAsia="ru-RU"/>
              </w:rPr>
            </w:pPr>
            <w:r w:rsidRPr="00CF1F02">
              <w:rPr>
                <w:rFonts w:ascii="Times New Roman" w:hAnsi="Times New Roman"/>
                <w:kern w:val="2"/>
                <w:sz w:val="24"/>
                <w:szCs w:val="24"/>
                <w14:ligatures w14:val="standardContextual"/>
              </w:rPr>
              <w:t>ПлитаOSB (2,5 м х 1,25 м) толщ 15 мм</w:t>
            </w:r>
          </w:p>
        </w:tc>
        <w:tc>
          <w:tcPr>
            <w:tcW w:w="1491" w:type="dxa"/>
            <w:tcBorders>
              <w:top w:val="single" w:sz="4" w:space="0" w:color="auto"/>
              <w:left w:val="single" w:sz="4" w:space="0" w:color="auto"/>
              <w:bottom w:val="single" w:sz="4" w:space="0" w:color="auto"/>
              <w:right w:val="single" w:sz="4" w:space="0" w:color="auto"/>
            </w:tcBorders>
            <w:vAlign w:val="center"/>
          </w:tcPr>
          <w:p w14:paraId="568782F5" w14:textId="670C8DE3" w:rsidR="00534FE7" w:rsidRPr="00534FE7" w:rsidRDefault="00534FE7" w:rsidP="00534FE7">
            <w:pPr>
              <w:autoSpaceDE w:val="0"/>
              <w:autoSpaceDN w:val="0"/>
              <w:adjustRightInd w:val="0"/>
              <w:jc w:val="center"/>
              <w:rPr>
                <w:rFonts w:ascii="Times New Roman" w:hAnsi="Times New Roman"/>
                <w:sz w:val="24"/>
                <w:szCs w:val="24"/>
              </w:rPr>
            </w:pPr>
            <w:r w:rsidRPr="00CF1F02">
              <w:rPr>
                <w:rFonts w:ascii="Times New Roman" w:hAnsi="Times New Roman"/>
                <w:kern w:val="2"/>
                <w:sz w:val="24"/>
                <w:szCs w:val="24"/>
                <w14:ligatures w14:val="standardContextual"/>
              </w:rPr>
              <w:t>5</w:t>
            </w:r>
          </w:p>
        </w:tc>
      </w:tr>
    </w:tbl>
    <w:p w14:paraId="419582D6" w14:textId="77777777" w:rsidR="00CF1F02" w:rsidRPr="00CF1F02" w:rsidRDefault="00CF1F02" w:rsidP="00CF1F02">
      <w:pPr>
        <w:tabs>
          <w:tab w:val="left" w:pos="851"/>
        </w:tabs>
        <w:spacing w:after="0" w:line="240" w:lineRule="auto"/>
        <w:rPr>
          <w:rFonts w:ascii="Times New Roman" w:eastAsia="Calibri" w:hAnsi="Times New Roman" w:cs="Times New Roman"/>
          <w:sz w:val="24"/>
          <w:szCs w:val="24"/>
        </w:rPr>
      </w:pPr>
    </w:p>
    <w:tbl>
      <w:tblPr>
        <w:tblStyle w:val="10"/>
        <w:tblW w:w="10632" w:type="dxa"/>
        <w:tblInd w:w="-5" w:type="dxa"/>
        <w:tblLook w:val="04A0" w:firstRow="1" w:lastRow="0" w:firstColumn="1" w:lastColumn="0" w:noHBand="0" w:noVBand="1"/>
      </w:tblPr>
      <w:tblGrid>
        <w:gridCol w:w="567"/>
        <w:gridCol w:w="3544"/>
        <w:gridCol w:w="6521"/>
      </w:tblGrid>
      <w:tr w:rsidR="00CF1F02" w:rsidRPr="00CF1F02" w14:paraId="15735771" w14:textId="77777777">
        <w:tc>
          <w:tcPr>
            <w:tcW w:w="567" w:type="dxa"/>
            <w:tcBorders>
              <w:top w:val="single" w:sz="4" w:space="0" w:color="auto"/>
              <w:left w:val="single" w:sz="4" w:space="0" w:color="auto"/>
              <w:bottom w:val="single" w:sz="4" w:space="0" w:color="auto"/>
              <w:right w:val="single" w:sz="4" w:space="0" w:color="auto"/>
            </w:tcBorders>
            <w:hideMark/>
          </w:tcPr>
          <w:p w14:paraId="1FC92E6D" w14:textId="77777777" w:rsidR="00CF1F02" w:rsidRPr="00CF1F02" w:rsidRDefault="00CF1F02" w:rsidP="00CF1F02">
            <w:pPr>
              <w:tabs>
                <w:tab w:val="left" w:pos="851"/>
              </w:tabs>
              <w:rPr>
                <w:rFonts w:ascii="Times New Roman" w:hAnsi="Times New Roman"/>
                <w:sz w:val="24"/>
                <w:szCs w:val="24"/>
              </w:rPr>
            </w:pPr>
            <w:r w:rsidRPr="00CF1F02">
              <w:rPr>
                <w:rFonts w:ascii="Times New Roman" w:hAnsi="Times New Roman"/>
                <w:sz w:val="24"/>
                <w:szCs w:val="24"/>
              </w:rPr>
              <w:t>2.</w:t>
            </w:r>
          </w:p>
        </w:tc>
        <w:tc>
          <w:tcPr>
            <w:tcW w:w="3544" w:type="dxa"/>
            <w:tcBorders>
              <w:top w:val="single" w:sz="4" w:space="0" w:color="auto"/>
              <w:left w:val="single" w:sz="4" w:space="0" w:color="auto"/>
              <w:bottom w:val="single" w:sz="4" w:space="0" w:color="auto"/>
              <w:right w:val="single" w:sz="4" w:space="0" w:color="auto"/>
            </w:tcBorders>
            <w:hideMark/>
          </w:tcPr>
          <w:p w14:paraId="0406C78B" w14:textId="77777777" w:rsidR="00CF1F02" w:rsidRPr="00CF1F02" w:rsidRDefault="00CF1F02" w:rsidP="00CF1F02">
            <w:pPr>
              <w:tabs>
                <w:tab w:val="left" w:pos="851"/>
              </w:tabs>
              <w:ind w:firstLine="30"/>
              <w:rPr>
                <w:rFonts w:ascii="Times New Roman" w:hAnsi="Times New Roman"/>
                <w:sz w:val="24"/>
                <w:szCs w:val="24"/>
              </w:rPr>
            </w:pPr>
            <w:r w:rsidRPr="00CF1F02">
              <w:rPr>
                <w:rFonts w:ascii="Times New Roman" w:hAnsi="Times New Roman"/>
                <w:sz w:val="24"/>
                <w:szCs w:val="24"/>
              </w:rPr>
              <w:t>Информация о необходимости предоставления участниками закупки образцов продукции, предлагаемых к поставке</w:t>
            </w:r>
          </w:p>
        </w:tc>
        <w:tc>
          <w:tcPr>
            <w:tcW w:w="6521" w:type="dxa"/>
            <w:tcBorders>
              <w:top w:val="single" w:sz="4" w:space="0" w:color="auto"/>
              <w:left w:val="single" w:sz="4" w:space="0" w:color="auto"/>
              <w:bottom w:val="single" w:sz="4" w:space="0" w:color="auto"/>
              <w:right w:val="single" w:sz="4" w:space="0" w:color="auto"/>
            </w:tcBorders>
            <w:hideMark/>
          </w:tcPr>
          <w:p w14:paraId="1321DEF7" w14:textId="77777777" w:rsidR="00CF1F02" w:rsidRPr="00CF1F02" w:rsidRDefault="00CF1F02" w:rsidP="00CF1F02">
            <w:pPr>
              <w:tabs>
                <w:tab w:val="left" w:pos="851"/>
              </w:tabs>
              <w:ind w:firstLine="31"/>
              <w:jc w:val="center"/>
              <w:rPr>
                <w:rFonts w:ascii="Times New Roman" w:hAnsi="Times New Roman"/>
                <w:sz w:val="24"/>
                <w:szCs w:val="24"/>
              </w:rPr>
            </w:pPr>
            <w:r w:rsidRPr="00CF1F02">
              <w:rPr>
                <w:rFonts w:ascii="Times New Roman" w:hAnsi="Times New Roman"/>
                <w:sz w:val="24"/>
                <w:szCs w:val="24"/>
              </w:rPr>
              <w:t>____________</w:t>
            </w:r>
          </w:p>
        </w:tc>
      </w:tr>
      <w:tr w:rsidR="00CF1F02" w:rsidRPr="00CF1F02" w14:paraId="48C2F28E" w14:textId="77777777">
        <w:tc>
          <w:tcPr>
            <w:tcW w:w="567" w:type="dxa"/>
            <w:tcBorders>
              <w:top w:val="single" w:sz="4" w:space="0" w:color="auto"/>
              <w:left w:val="single" w:sz="4" w:space="0" w:color="auto"/>
              <w:bottom w:val="single" w:sz="4" w:space="0" w:color="auto"/>
              <w:right w:val="single" w:sz="4" w:space="0" w:color="auto"/>
            </w:tcBorders>
            <w:hideMark/>
          </w:tcPr>
          <w:p w14:paraId="04EE35E3" w14:textId="77777777" w:rsidR="00CF1F02" w:rsidRPr="00CF1F02" w:rsidRDefault="00CF1F02" w:rsidP="00CF1F02">
            <w:pPr>
              <w:tabs>
                <w:tab w:val="left" w:pos="851"/>
              </w:tabs>
              <w:rPr>
                <w:rFonts w:ascii="Times New Roman" w:hAnsi="Times New Roman"/>
                <w:sz w:val="24"/>
                <w:szCs w:val="24"/>
              </w:rPr>
            </w:pPr>
            <w:r w:rsidRPr="00CF1F02">
              <w:rPr>
                <w:rFonts w:ascii="Times New Roman" w:hAnsi="Times New Roman"/>
                <w:sz w:val="24"/>
                <w:szCs w:val="24"/>
              </w:rPr>
              <w:t>3.</w:t>
            </w:r>
          </w:p>
        </w:tc>
        <w:tc>
          <w:tcPr>
            <w:tcW w:w="3544" w:type="dxa"/>
            <w:tcBorders>
              <w:top w:val="single" w:sz="4" w:space="0" w:color="auto"/>
              <w:left w:val="single" w:sz="4" w:space="0" w:color="auto"/>
              <w:bottom w:val="single" w:sz="4" w:space="0" w:color="auto"/>
              <w:right w:val="single" w:sz="4" w:space="0" w:color="auto"/>
            </w:tcBorders>
            <w:hideMark/>
          </w:tcPr>
          <w:p w14:paraId="419602E8" w14:textId="77777777" w:rsidR="00CF1F02" w:rsidRPr="00CF1F02" w:rsidRDefault="00CF1F02" w:rsidP="00CF1F02">
            <w:pPr>
              <w:tabs>
                <w:tab w:val="left" w:pos="851"/>
              </w:tabs>
              <w:ind w:firstLine="30"/>
              <w:rPr>
                <w:rFonts w:ascii="Times New Roman" w:hAnsi="Times New Roman"/>
                <w:sz w:val="24"/>
                <w:szCs w:val="24"/>
              </w:rPr>
            </w:pPr>
            <w:r w:rsidRPr="00CF1F02">
              <w:rPr>
                <w:rFonts w:ascii="Times New Roman" w:eastAsia="Times New Roman" w:hAnsi="Times New Roman"/>
                <w:sz w:val="24"/>
                <w:szCs w:val="24"/>
                <w:lang w:eastAsia="ru-RU"/>
              </w:rPr>
              <w:t>Дополнительные требования к предмету (объекту) закупки </w:t>
            </w:r>
          </w:p>
        </w:tc>
        <w:tc>
          <w:tcPr>
            <w:tcW w:w="6521" w:type="dxa"/>
            <w:tcBorders>
              <w:top w:val="single" w:sz="4" w:space="0" w:color="auto"/>
              <w:left w:val="single" w:sz="4" w:space="0" w:color="auto"/>
              <w:bottom w:val="single" w:sz="4" w:space="0" w:color="auto"/>
              <w:right w:val="single" w:sz="4" w:space="0" w:color="auto"/>
            </w:tcBorders>
            <w:hideMark/>
          </w:tcPr>
          <w:p w14:paraId="32FA5606" w14:textId="77777777" w:rsidR="00CF1F02" w:rsidRPr="00CF1F02" w:rsidRDefault="00CF1F02" w:rsidP="00CF1F02">
            <w:pPr>
              <w:tabs>
                <w:tab w:val="left" w:pos="851"/>
              </w:tabs>
              <w:ind w:firstLine="31"/>
              <w:rPr>
                <w:rFonts w:ascii="Times New Roman" w:hAnsi="Times New Roman"/>
                <w:sz w:val="24"/>
                <w:szCs w:val="24"/>
              </w:rPr>
            </w:pPr>
            <w:r w:rsidRPr="00CF1F02">
              <w:rPr>
                <w:rFonts w:ascii="Times New Roman" w:hAnsi="Times New Roman"/>
                <w:sz w:val="24"/>
                <w:szCs w:val="24"/>
              </w:rPr>
              <w:t>Соответствие Сертификату качества страны происхождения товара.</w:t>
            </w:r>
          </w:p>
        </w:tc>
      </w:tr>
      <w:tr w:rsidR="00CF1F02" w:rsidRPr="00CF1F02" w14:paraId="40B8FC53" w14:textId="77777777">
        <w:tc>
          <w:tcPr>
            <w:tcW w:w="567" w:type="dxa"/>
            <w:tcBorders>
              <w:top w:val="single" w:sz="4" w:space="0" w:color="auto"/>
              <w:left w:val="single" w:sz="4" w:space="0" w:color="auto"/>
              <w:bottom w:val="single" w:sz="4" w:space="0" w:color="auto"/>
              <w:right w:val="single" w:sz="4" w:space="0" w:color="auto"/>
            </w:tcBorders>
            <w:hideMark/>
          </w:tcPr>
          <w:p w14:paraId="79E00B46" w14:textId="77777777" w:rsidR="00CF1F02" w:rsidRPr="00CF1F02" w:rsidRDefault="00CF1F02" w:rsidP="00CF1F02">
            <w:pPr>
              <w:tabs>
                <w:tab w:val="left" w:pos="851"/>
              </w:tabs>
              <w:rPr>
                <w:rFonts w:ascii="Times New Roman" w:hAnsi="Times New Roman"/>
                <w:sz w:val="24"/>
                <w:szCs w:val="24"/>
              </w:rPr>
            </w:pPr>
            <w:r w:rsidRPr="00CF1F02">
              <w:rPr>
                <w:rFonts w:ascii="Times New Roman" w:hAnsi="Times New Roman"/>
                <w:sz w:val="24"/>
                <w:szCs w:val="24"/>
              </w:rPr>
              <w:t>4.</w:t>
            </w:r>
          </w:p>
        </w:tc>
        <w:tc>
          <w:tcPr>
            <w:tcW w:w="3544" w:type="dxa"/>
            <w:tcBorders>
              <w:top w:val="single" w:sz="4" w:space="0" w:color="auto"/>
              <w:left w:val="single" w:sz="4" w:space="0" w:color="auto"/>
              <w:bottom w:val="single" w:sz="4" w:space="0" w:color="auto"/>
              <w:right w:val="single" w:sz="4" w:space="0" w:color="auto"/>
            </w:tcBorders>
            <w:hideMark/>
          </w:tcPr>
          <w:p w14:paraId="231D6688" w14:textId="77777777" w:rsidR="00CF1F02" w:rsidRPr="00CF1F02" w:rsidRDefault="00CF1F02" w:rsidP="00CF1F02">
            <w:pPr>
              <w:tabs>
                <w:tab w:val="left" w:pos="851"/>
              </w:tabs>
              <w:ind w:firstLine="30"/>
              <w:rPr>
                <w:rFonts w:ascii="Times New Roman" w:hAnsi="Times New Roman"/>
                <w:sz w:val="24"/>
                <w:szCs w:val="24"/>
              </w:rPr>
            </w:pPr>
            <w:r w:rsidRPr="00CF1F02">
              <w:rPr>
                <w:rFonts w:ascii="Times New Roman" w:eastAsia="Times New Roman" w:hAnsi="Times New Roman"/>
                <w:sz w:val="24"/>
                <w:szCs w:val="24"/>
                <w:lang w:eastAsia="ru-RU"/>
              </w:rPr>
              <w:t>Иная информация, позволяющая участникам закупки правильно сформировать и представить заявки на участие в закупке</w:t>
            </w:r>
          </w:p>
        </w:tc>
        <w:tc>
          <w:tcPr>
            <w:tcW w:w="6521" w:type="dxa"/>
            <w:tcBorders>
              <w:top w:val="single" w:sz="4" w:space="0" w:color="auto"/>
              <w:left w:val="single" w:sz="4" w:space="0" w:color="auto"/>
              <w:bottom w:val="single" w:sz="4" w:space="0" w:color="auto"/>
              <w:right w:val="single" w:sz="4" w:space="0" w:color="auto"/>
            </w:tcBorders>
            <w:hideMark/>
          </w:tcPr>
          <w:p w14:paraId="39F32AAD" w14:textId="77777777" w:rsidR="00CF1F02" w:rsidRPr="00CF1F02" w:rsidRDefault="00CF1F02" w:rsidP="00CF1F02">
            <w:pPr>
              <w:shd w:val="clear" w:color="auto" w:fill="FFFFFF"/>
              <w:tabs>
                <w:tab w:val="left" w:pos="851"/>
              </w:tabs>
              <w:ind w:firstLine="567"/>
              <w:contextualSpacing/>
              <w:jc w:val="both"/>
              <w:rPr>
                <w:rFonts w:ascii="Times New Roman" w:eastAsia="Times New Roman" w:hAnsi="Times New Roman"/>
                <w:sz w:val="24"/>
                <w:szCs w:val="24"/>
                <w:lang w:eastAsia="ru-RU"/>
              </w:rPr>
            </w:pPr>
            <w:r w:rsidRPr="00CF1F02">
              <w:rPr>
                <w:rFonts w:ascii="Times New Roman" w:eastAsia="Times New Roman" w:hAnsi="Times New Roman"/>
                <w:sz w:val="24"/>
                <w:szCs w:val="24"/>
                <w:lang w:eastAsia="ru-RU"/>
              </w:rPr>
              <w:t>Заявка участника запроса предложений должна быть оформлена в соответствии с требованиями Закона Приднестровской Молдавской Республики от 26 ноября 2018 года № 318-З-VI «О закупках в Приднестровской Молдавской Республике» (САЗ 18-48), Распоряжения Правительства Приднестровской Молдавской Республики от 25 марта 2020 года № 198р «Об утверждении формы заявок участников закупки» и документацией о проведении запроса предложений» (САЗ 20-13).</w:t>
            </w:r>
          </w:p>
        </w:tc>
      </w:tr>
      <w:tr w:rsidR="00CF1F02" w:rsidRPr="00CF1F02" w14:paraId="71743594" w14:textId="77777777">
        <w:tc>
          <w:tcPr>
            <w:tcW w:w="567" w:type="dxa"/>
            <w:tcBorders>
              <w:top w:val="single" w:sz="4" w:space="0" w:color="auto"/>
              <w:left w:val="single" w:sz="4" w:space="0" w:color="auto"/>
              <w:bottom w:val="single" w:sz="4" w:space="0" w:color="auto"/>
              <w:right w:val="single" w:sz="4" w:space="0" w:color="auto"/>
            </w:tcBorders>
          </w:tcPr>
          <w:p w14:paraId="13B4CEF3" w14:textId="77777777" w:rsidR="00CF1F02" w:rsidRPr="00CF1F02" w:rsidRDefault="00CF1F02" w:rsidP="00CF1F02">
            <w:pPr>
              <w:tabs>
                <w:tab w:val="left" w:pos="851"/>
              </w:tabs>
              <w:rPr>
                <w:rFonts w:ascii="Times New Roman" w:hAnsi="Times New Roman"/>
                <w:sz w:val="24"/>
                <w:szCs w:val="24"/>
              </w:rPr>
            </w:pPr>
          </w:p>
        </w:tc>
        <w:tc>
          <w:tcPr>
            <w:tcW w:w="10065" w:type="dxa"/>
            <w:gridSpan w:val="2"/>
            <w:tcBorders>
              <w:top w:val="single" w:sz="4" w:space="0" w:color="auto"/>
              <w:left w:val="single" w:sz="4" w:space="0" w:color="auto"/>
              <w:bottom w:val="single" w:sz="4" w:space="0" w:color="auto"/>
              <w:right w:val="single" w:sz="4" w:space="0" w:color="auto"/>
            </w:tcBorders>
            <w:hideMark/>
          </w:tcPr>
          <w:p w14:paraId="1A740F1B" w14:textId="77777777" w:rsidR="00CF1F02" w:rsidRPr="00CF1F02" w:rsidRDefault="00CF1F02" w:rsidP="00CF1F02">
            <w:pPr>
              <w:tabs>
                <w:tab w:val="left" w:pos="851"/>
              </w:tabs>
              <w:ind w:firstLine="31"/>
              <w:jc w:val="center"/>
              <w:rPr>
                <w:rFonts w:ascii="Times New Roman" w:hAnsi="Times New Roman"/>
                <w:sz w:val="24"/>
                <w:szCs w:val="24"/>
              </w:rPr>
            </w:pPr>
            <w:r w:rsidRPr="00CF1F02">
              <w:rPr>
                <w:rFonts w:ascii="Times New Roman" w:hAnsi="Times New Roman"/>
                <w:b/>
                <w:bCs/>
                <w:sz w:val="24"/>
                <w:szCs w:val="24"/>
              </w:rPr>
              <w:t>6. Преимущества, требования к участникам закупки</w:t>
            </w:r>
          </w:p>
        </w:tc>
      </w:tr>
      <w:tr w:rsidR="00CF1F02" w:rsidRPr="00CF1F02" w14:paraId="4B0DFBBF" w14:textId="77777777">
        <w:tc>
          <w:tcPr>
            <w:tcW w:w="567" w:type="dxa"/>
            <w:tcBorders>
              <w:top w:val="single" w:sz="4" w:space="0" w:color="auto"/>
              <w:left w:val="single" w:sz="4" w:space="0" w:color="auto"/>
              <w:bottom w:val="single" w:sz="4" w:space="0" w:color="auto"/>
              <w:right w:val="single" w:sz="4" w:space="0" w:color="auto"/>
            </w:tcBorders>
            <w:hideMark/>
          </w:tcPr>
          <w:p w14:paraId="12386681" w14:textId="77777777" w:rsidR="00CF1F02" w:rsidRPr="00CF1F02" w:rsidRDefault="00CF1F02" w:rsidP="00CF1F02">
            <w:pPr>
              <w:tabs>
                <w:tab w:val="left" w:pos="851"/>
              </w:tabs>
              <w:rPr>
                <w:rFonts w:ascii="Times New Roman" w:hAnsi="Times New Roman"/>
                <w:sz w:val="24"/>
                <w:szCs w:val="24"/>
              </w:rPr>
            </w:pPr>
            <w:r w:rsidRPr="00CF1F02">
              <w:rPr>
                <w:rFonts w:ascii="Times New Roman" w:hAnsi="Times New Roman"/>
                <w:sz w:val="24"/>
                <w:szCs w:val="24"/>
              </w:rPr>
              <w:t>1.</w:t>
            </w:r>
          </w:p>
        </w:tc>
        <w:tc>
          <w:tcPr>
            <w:tcW w:w="3544" w:type="dxa"/>
            <w:tcBorders>
              <w:top w:val="single" w:sz="4" w:space="0" w:color="auto"/>
              <w:left w:val="single" w:sz="4" w:space="0" w:color="auto"/>
              <w:bottom w:val="single" w:sz="4" w:space="0" w:color="auto"/>
              <w:right w:val="single" w:sz="4" w:space="0" w:color="auto"/>
            </w:tcBorders>
            <w:hideMark/>
          </w:tcPr>
          <w:p w14:paraId="18C12088" w14:textId="77777777" w:rsidR="00CF1F02" w:rsidRPr="00CF1F02" w:rsidRDefault="00CF1F02" w:rsidP="00CF1F02">
            <w:pPr>
              <w:tabs>
                <w:tab w:val="left" w:pos="851"/>
              </w:tabs>
              <w:ind w:firstLine="30"/>
              <w:rPr>
                <w:rFonts w:ascii="Times New Roman" w:hAnsi="Times New Roman"/>
                <w:sz w:val="24"/>
                <w:szCs w:val="24"/>
              </w:rPr>
            </w:pPr>
            <w:r w:rsidRPr="00CF1F02">
              <w:rPr>
                <w:rFonts w:ascii="Times New Roman" w:eastAsia="Times New Roman" w:hAnsi="Times New Roman"/>
                <w:sz w:val="24"/>
                <w:szCs w:val="24"/>
                <w:lang w:eastAsia="ru-RU"/>
              </w:rPr>
              <w:t xml:space="preserve">Преимущества (отечественный производитель; учреждения и организации уголовно-исполнительной системы, а </w:t>
            </w:r>
            <w:r w:rsidRPr="00CF1F02">
              <w:rPr>
                <w:rFonts w:ascii="Times New Roman" w:eastAsia="Times New Roman" w:hAnsi="Times New Roman"/>
                <w:sz w:val="24"/>
                <w:szCs w:val="24"/>
                <w:lang w:eastAsia="ru-RU"/>
              </w:rPr>
              <w:lastRenderedPageBreak/>
              <w:t>также организации, применяющие труд инвалидов)</w:t>
            </w:r>
          </w:p>
        </w:tc>
        <w:tc>
          <w:tcPr>
            <w:tcW w:w="6521" w:type="dxa"/>
            <w:tcBorders>
              <w:top w:val="single" w:sz="4" w:space="0" w:color="auto"/>
              <w:left w:val="single" w:sz="4" w:space="0" w:color="auto"/>
              <w:bottom w:val="single" w:sz="4" w:space="0" w:color="auto"/>
              <w:right w:val="single" w:sz="4" w:space="0" w:color="auto"/>
            </w:tcBorders>
            <w:hideMark/>
          </w:tcPr>
          <w:p w14:paraId="4409C7B0" w14:textId="77777777" w:rsidR="00CF1F02" w:rsidRPr="00CF1F02" w:rsidRDefault="00CF1F02" w:rsidP="00CF1F02">
            <w:pPr>
              <w:tabs>
                <w:tab w:val="left" w:pos="851"/>
              </w:tabs>
              <w:ind w:firstLine="31"/>
              <w:jc w:val="both"/>
              <w:rPr>
                <w:rFonts w:ascii="Times New Roman" w:eastAsia="Times New Roman" w:hAnsi="Times New Roman"/>
                <w:sz w:val="24"/>
                <w:szCs w:val="24"/>
                <w:lang w:eastAsia="ru-RU"/>
              </w:rPr>
            </w:pPr>
            <w:r w:rsidRPr="00CF1F02">
              <w:rPr>
                <w:rFonts w:ascii="Times New Roman" w:eastAsia="Times New Roman" w:hAnsi="Times New Roman"/>
                <w:sz w:val="24"/>
                <w:szCs w:val="24"/>
                <w:lang w:eastAsia="ru-RU"/>
              </w:rPr>
              <w:lastRenderedPageBreak/>
              <w:t xml:space="preserve">В соответствии с нормами статьи 19 Закона Приднестровской Молдавской Республики от 26 ноября 2018 года № 318-З-VI «О закупках в Приднестровской Молдавской Республике» (САЗ 18-48): </w:t>
            </w:r>
          </w:p>
          <w:p w14:paraId="463E9350" w14:textId="77777777" w:rsidR="00CF1F02" w:rsidRPr="00CF1F02" w:rsidRDefault="00CF1F02" w:rsidP="00CF1F02">
            <w:pPr>
              <w:tabs>
                <w:tab w:val="left" w:pos="4140"/>
              </w:tabs>
              <w:ind w:firstLine="567"/>
              <w:jc w:val="both"/>
              <w:rPr>
                <w:rFonts w:ascii="Times New Roman" w:hAnsi="Times New Roman"/>
                <w:sz w:val="24"/>
                <w:szCs w:val="24"/>
              </w:rPr>
            </w:pPr>
            <w:r w:rsidRPr="00CF1F02">
              <w:rPr>
                <w:rFonts w:ascii="Times New Roman" w:hAnsi="Times New Roman"/>
                <w:sz w:val="24"/>
                <w:szCs w:val="24"/>
              </w:rPr>
              <w:lastRenderedPageBreak/>
              <w:t>а) учреждениям и организациям уголовно-исполнительной системы;</w:t>
            </w:r>
          </w:p>
          <w:p w14:paraId="69A63EE0" w14:textId="77777777" w:rsidR="00CF1F02" w:rsidRPr="00CF1F02" w:rsidRDefault="00CF1F02" w:rsidP="00CF1F02">
            <w:pPr>
              <w:tabs>
                <w:tab w:val="left" w:pos="4140"/>
              </w:tabs>
              <w:ind w:firstLine="567"/>
              <w:jc w:val="both"/>
              <w:rPr>
                <w:rFonts w:ascii="Times New Roman" w:hAnsi="Times New Roman"/>
                <w:sz w:val="24"/>
                <w:szCs w:val="24"/>
              </w:rPr>
            </w:pPr>
            <w:r w:rsidRPr="00CF1F02">
              <w:rPr>
                <w:rFonts w:ascii="Times New Roman" w:hAnsi="Times New Roman"/>
                <w:sz w:val="24"/>
                <w:szCs w:val="24"/>
              </w:rPr>
              <w:t>б) организациям, применяющим труд инвалидов;</w:t>
            </w:r>
          </w:p>
          <w:p w14:paraId="29C6F6E9" w14:textId="77777777" w:rsidR="00CF1F02" w:rsidRPr="00CF1F02" w:rsidRDefault="00CF1F02" w:rsidP="00CF1F02">
            <w:pPr>
              <w:tabs>
                <w:tab w:val="left" w:pos="4140"/>
              </w:tabs>
              <w:ind w:firstLine="567"/>
              <w:jc w:val="both"/>
              <w:rPr>
                <w:rFonts w:ascii="Times New Roman" w:hAnsi="Times New Roman"/>
                <w:sz w:val="24"/>
                <w:szCs w:val="24"/>
              </w:rPr>
            </w:pPr>
            <w:r w:rsidRPr="00CF1F02">
              <w:rPr>
                <w:rFonts w:ascii="Times New Roman" w:hAnsi="Times New Roman"/>
                <w:sz w:val="24"/>
                <w:szCs w:val="24"/>
              </w:rPr>
              <w:t>в) отечественным производителям;</w:t>
            </w:r>
          </w:p>
          <w:p w14:paraId="50FB12D3" w14:textId="77777777" w:rsidR="00CF1F02" w:rsidRPr="00CF1F02" w:rsidRDefault="00CF1F02" w:rsidP="00CF1F02">
            <w:pPr>
              <w:tabs>
                <w:tab w:val="left" w:pos="4140"/>
              </w:tabs>
              <w:ind w:firstLine="567"/>
              <w:jc w:val="both"/>
              <w:rPr>
                <w:rFonts w:ascii="Times New Roman" w:hAnsi="Times New Roman"/>
                <w:sz w:val="24"/>
                <w:szCs w:val="24"/>
              </w:rPr>
            </w:pPr>
            <w:r w:rsidRPr="00CF1F02">
              <w:rPr>
                <w:rFonts w:ascii="Times New Roman" w:hAnsi="Times New Roman"/>
                <w:sz w:val="24"/>
                <w:szCs w:val="24"/>
              </w:rPr>
              <w:t>г) отечественным импортерам.</w:t>
            </w:r>
          </w:p>
        </w:tc>
      </w:tr>
      <w:tr w:rsidR="00CF1F02" w:rsidRPr="00CF1F02" w14:paraId="2AD14505" w14:textId="77777777">
        <w:trPr>
          <w:trHeight w:val="557"/>
        </w:trPr>
        <w:tc>
          <w:tcPr>
            <w:tcW w:w="567" w:type="dxa"/>
            <w:tcBorders>
              <w:top w:val="single" w:sz="4" w:space="0" w:color="auto"/>
              <w:left w:val="single" w:sz="4" w:space="0" w:color="auto"/>
              <w:bottom w:val="single" w:sz="4" w:space="0" w:color="auto"/>
              <w:right w:val="single" w:sz="4" w:space="0" w:color="auto"/>
            </w:tcBorders>
            <w:hideMark/>
          </w:tcPr>
          <w:p w14:paraId="727FB915" w14:textId="77777777" w:rsidR="00CF1F02" w:rsidRPr="00CF1F02" w:rsidRDefault="00CF1F02" w:rsidP="00CF1F02">
            <w:pPr>
              <w:tabs>
                <w:tab w:val="left" w:pos="851"/>
              </w:tabs>
              <w:rPr>
                <w:rFonts w:ascii="Times New Roman" w:hAnsi="Times New Roman"/>
                <w:sz w:val="24"/>
                <w:szCs w:val="24"/>
              </w:rPr>
            </w:pPr>
            <w:bookmarkStart w:id="5" w:name="_Hlk166588010"/>
            <w:r w:rsidRPr="00CF1F02">
              <w:rPr>
                <w:rFonts w:ascii="Times New Roman" w:hAnsi="Times New Roman"/>
                <w:sz w:val="24"/>
                <w:szCs w:val="24"/>
              </w:rPr>
              <w:lastRenderedPageBreak/>
              <w:t>2.</w:t>
            </w:r>
          </w:p>
        </w:tc>
        <w:tc>
          <w:tcPr>
            <w:tcW w:w="3544" w:type="dxa"/>
            <w:tcBorders>
              <w:top w:val="single" w:sz="4" w:space="0" w:color="auto"/>
              <w:left w:val="single" w:sz="4" w:space="0" w:color="auto"/>
              <w:bottom w:val="single" w:sz="4" w:space="0" w:color="auto"/>
              <w:right w:val="single" w:sz="4" w:space="0" w:color="auto"/>
            </w:tcBorders>
            <w:hideMark/>
          </w:tcPr>
          <w:p w14:paraId="28EC4DA5" w14:textId="77777777" w:rsidR="00CF1F02" w:rsidRPr="00CF1F02" w:rsidRDefault="00CF1F02" w:rsidP="00CF1F02">
            <w:pPr>
              <w:tabs>
                <w:tab w:val="left" w:pos="851"/>
              </w:tabs>
              <w:ind w:firstLine="30"/>
              <w:rPr>
                <w:rFonts w:ascii="Times New Roman" w:eastAsia="Times New Roman" w:hAnsi="Times New Roman"/>
                <w:sz w:val="24"/>
                <w:szCs w:val="24"/>
                <w:lang w:eastAsia="ru-RU"/>
              </w:rPr>
            </w:pPr>
            <w:r w:rsidRPr="00CF1F02">
              <w:rPr>
                <w:rFonts w:ascii="Times New Roman" w:eastAsia="Times New Roman" w:hAnsi="Times New Roman"/>
                <w:sz w:val="24"/>
                <w:szCs w:val="24"/>
                <w:lang w:eastAsia="ru-RU"/>
              </w:rPr>
              <w:t>Требования к участникам и перечень документов, которые должны быть представлены</w:t>
            </w:r>
          </w:p>
        </w:tc>
        <w:tc>
          <w:tcPr>
            <w:tcW w:w="6521" w:type="dxa"/>
            <w:tcBorders>
              <w:top w:val="single" w:sz="4" w:space="0" w:color="auto"/>
              <w:left w:val="single" w:sz="4" w:space="0" w:color="auto"/>
              <w:bottom w:val="single" w:sz="4" w:space="0" w:color="auto"/>
              <w:right w:val="single" w:sz="4" w:space="0" w:color="auto"/>
            </w:tcBorders>
            <w:hideMark/>
          </w:tcPr>
          <w:p w14:paraId="0C6B85E4" w14:textId="77777777" w:rsidR="00CF1F02" w:rsidRPr="00CF1F02" w:rsidRDefault="00CF1F02" w:rsidP="00CF1F02">
            <w:pPr>
              <w:tabs>
                <w:tab w:val="left" w:pos="851"/>
              </w:tabs>
              <w:ind w:firstLine="31"/>
              <w:rPr>
                <w:rFonts w:ascii="Times New Roman" w:eastAsia="Times New Roman" w:hAnsi="Times New Roman"/>
                <w:sz w:val="24"/>
                <w:szCs w:val="24"/>
                <w:u w:val="single"/>
                <w:lang w:eastAsia="ru-RU"/>
              </w:rPr>
            </w:pPr>
            <w:r w:rsidRPr="00CF1F02">
              <w:rPr>
                <w:rFonts w:ascii="Times New Roman" w:eastAsia="Times New Roman" w:hAnsi="Times New Roman"/>
                <w:sz w:val="24"/>
                <w:szCs w:val="24"/>
                <w:u w:val="single"/>
                <w:lang w:eastAsia="ru-RU"/>
              </w:rPr>
              <w:t>Требования к участникам:</w:t>
            </w:r>
          </w:p>
          <w:p w14:paraId="13FC323B" w14:textId="77777777" w:rsidR="00CF1F02" w:rsidRPr="00CF1F02" w:rsidRDefault="00CF1F02" w:rsidP="00CF1F02">
            <w:pPr>
              <w:tabs>
                <w:tab w:val="left" w:pos="851"/>
              </w:tabs>
              <w:ind w:firstLine="742"/>
              <w:rPr>
                <w:rFonts w:ascii="Times New Roman" w:eastAsia="Times New Roman" w:hAnsi="Times New Roman"/>
                <w:sz w:val="24"/>
                <w:szCs w:val="24"/>
                <w:lang w:eastAsia="ru-RU"/>
              </w:rPr>
            </w:pPr>
            <w:r w:rsidRPr="00CF1F02">
              <w:rPr>
                <w:rFonts w:ascii="Times New Roman" w:eastAsia="Times New Roman" w:hAnsi="Times New Roman"/>
                <w:sz w:val="24"/>
                <w:szCs w:val="24"/>
                <w:lang w:eastAsia="ru-RU"/>
              </w:rPr>
              <w:t>а) отсутствие проведения ликвидации участника закупки – юридического лица и отсутствие дела о банкротстве;</w:t>
            </w:r>
          </w:p>
          <w:p w14:paraId="4D1FAFF7" w14:textId="77777777" w:rsidR="00CF1F02" w:rsidRPr="00CF1F02" w:rsidRDefault="00CF1F02" w:rsidP="00CF1F02">
            <w:pPr>
              <w:tabs>
                <w:tab w:val="left" w:pos="851"/>
              </w:tabs>
              <w:ind w:firstLine="742"/>
              <w:rPr>
                <w:rFonts w:ascii="Times New Roman" w:eastAsia="Times New Roman" w:hAnsi="Times New Roman"/>
                <w:sz w:val="24"/>
                <w:szCs w:val="24"/>
                <w:lang w:eastAsia="ru-RU"/>
              </w:rPr>
            </w:pPr>
            <w:r w:rsidRPr="00CF1F02">
              <w:rPr>
                <w:rFonts w:ascii="Times New Roman" w:eastAsia="Times New Roman" w:hAnsi="Times New Roman"/>
                <w:sz w:val="24"/>
                <w:szCs w:val="24"/>
                <w:lang w:eastAsia="ru-RU"/>
              </w:rPr>
              <w:t>б) отсутствие решения уполномоченного органа о приостановлении деятельности участника закупки в порядке, установленном действующим законодательством Приднестровской Молдавской Республики, на дату подачи заявки на участие в закупке;</w:t>
            </w:r>
          </w:p>
          <w:p w14:paraId="53AE68DA" w14:textId="77777777" w:rsidR="00CF1F02" w:rsidRPr="00CF1F02" w:rsidRDefault="00CF1F02" w:rsidP="00CF1F02">
            <w:pPr>
              <w:tabs>
                <w:tab w:val="left" w:pos="851"/>
              </w:tabs>
              <w:ind w:firstLine="742"/>
              <w:rPr>
                <w:rFonts w:ascii="Times New Roman" w:eastAsia="Times New Roman" w:hAnsi="Times New Roman"/>
                <w:sz w:val="24"/>
                <w:szCs w:val="24"/>
                <w:lang w:eastAsia="ru-RU"/>
              </w:rPr>
            </w:pPr>
            <w:r w:rsidRPr="00CF1F02">
              <w:rPr>
                <w:rFonts w:ascii="Times New Roman" w:eastAsia="Times New Roman" w:hAnsi="Times New Roman"/>
                <w:sz w:val="24"/>
                <w:szCs w:val="24"/>
                <w:lang w:eastAsia="ru-RU"/>
              </w:rPr>
              <w:t xml:space="preserve">в) </w:t>
            </w:r>
            <w:r w:rsidRPr="00CF1F02">
              <w:rPr>
                <w:rFonts w:ascii="Times New Roman" w:hAnsi="Times New Roman"/>
                <w:sz w:val="24"/>
                <w:szCs w:val="24"/>
              </w:rPr>
              <w:t>отсутствие у участника закупки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CF1F02">
              <w:rPr>
                <w:rFonts w:ascii="Times New Roman" w:eastAsia="Times New Roman" w:hAnsi="Times New Roman"/>
                <w:sz w:val="24"/>
                <w:szCs w:val="24"/>
                <w:lang w:eastAsia="ru-RU"/>
              </w:rPr>
              <w:t>;</w:t>
            </w:r>
          </w:p>
          <w:p w14:paraId="64F95008" w14:textId="77777777" w:rsidR="00CF1F02" w:rsidRPr="00CF1F02" w:rsidRDefault="00CF1F02" w:rsidP="00CF1F02">
            <w:pPr>
              <w:ind w:firstLine="709"/>
              <w:jc w:val="both"/>
              <w:rPr>
                <w:rFonts w:ascii="Times New Roman" w:eastAsia="Times New Roman" w:hAnsi="Times New Roman"/>
                <w:sz w:val="24"/>
                <w:szCs w:val="24"/>
                <w:lang w:eastAsia="ru-RU"/>
              </w:rPr>
            </w:pPr>
            <w:r w:rsidRPr="00CF1F02">
              <w:rPr>
                <w:rFonts w:ascii="Times New Roman" w:eastAsia="Times New Roman" w:hAnsi="Times New Roman"/>
                <w:sz w:val="24"/>
                <w:szCs w:val="24"/>
                <w:lang w:eastAsia="ru-RU"/>
              </w:rPr>
              <w:t xml:space="preserve">г) </w:t>
            </w:r>
            <w:r w:rsidRPr="00CF1F02">
              <w:rPr>
                <w:rFonts w:ascii="Times New Roman" w:hAnsi="Times New Roman"/>
                <w:sz w:val="24"/>
                <w:szCs w:val="24"/>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4B801EC5" w14:textId="77777777" w:rsidR="00CF1F02" w:rsidRPr="00CF1F02" w:rsidRDefault="00CF1F02" w:rsidP="00CF1F02">
            <w:pPr>
              <w:ind w:firstLine="709"/>
              <w:jc w:val="both"/>
              <w:rPr>
                <w:rFonts w:ascii="Times New Roman" w:hAnsi="Times New Roman"/>
                <w:bCs/>
                <w:sz w:val="24"/>
                <w:szCs w:val="24"/>
              </w:rPr>
            </w:pPr>
            <w:r w:rsidRPr="00CF1F02">
              <w:rPr>
                <w:rFonts w:ascii="Times New Roman" w:hAnsi="Times New Roman"/>
                <w:bCs/>
                <w:sz w:val="24"/>
                <w:szCs w:val="24"/>
              </w:rPr>
              <w:t>д) отсутствие между участником закупки и заказчиком конфликта интересов, 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0D293992" w14:textId="77777777" w:rsidR="00CF1F02" w:rsidRPr="00CF1F02" w:rsidRDefault="00CF1F02" w:rsidP="00CF1F02">
            <w:pPr>
              <w:spacing w:after="255"/>
              <w:ind w:firstLine="709"/>
              <w:contextualSpacing/>
              <w:jc w:val="both"/>
              <w:rPr>
                <w:rFonts w:ascii="Times New Roman" w:hAnsi="Times New Roman"/>
                <w:bCs/>
                <w:sz w:val="24"/>
                <w:szCs w:val="24"/>
              </w:rPr>
            </w:pPr>
            <w:r w:rsidRPr="00CF1F02">
              <w:rPr>
                <w:rFonts w:ascii="Times New Roman" w:hAnsi="Times New Roman"/>
                <w:bCs/>
                <w:sz w:val="24"/>
                <w:szCs w:val="24"/>
              </w:rPr>
              <w:t>1) физическим лицом (в том числе зарегистрированным в качестве индивидуального предпринимателя), являющимся участником закупки;</w:t>
            </w:r>
          </w:p>
          <w:p w14:paraId="01924CE4" w14:textId="77777777" w:rsidR="00CF1F02" w:rsidRPr="00CF1F02" w:rsidRDefault="00CF1F02" w:rsidP="00CF1F02">
            <w:pPr>
              <w:spacing w:after="255"/>
              <w:ind w:firstLine="709"/>
              <w:contextualSpacing/>
              <w:jc w:val="both"/>
              <w:rPr>
                <w:rFonts w:ascii="Times New Roman" w:hAnsi="Times New Roman"/>
                <w:bCs/>
                <w:sz w:val="24"/>
                <w:szCs w:val="24"/>
              </w:rPr>
            </w:pPr>
            <w:r w:rsidRPr="00CF1F02">
              <w:rPr>
                <w:rFonts w:ascii="Times New Roman" w:hAnsi="Times New Roman"/>
                <w:bCs/>
                <w:sz w:val="24"/>
                <w:szCs w:val="24"/>
              </w:rPr>
              <w:t>2)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w:t>
            </w:r>
          </w:p>
          <w:p w14:paraId="649C78CE" w14:textId="77777777" w:rsidR="00CF1F02" w:rsidRPr="00CF1F02" w:rsidRDefault="00CF1F02" w:rsidP="00CF1F02">
            <w:pPr>
              <w:spacing w:after="255"/>
              <w:ind w:firstLine="709"/>
              <w:contextualSpacing/>
              <w:jc w:val="both"/>
              <w:rPr>
                <w:rFonts w:ascii="Times New Roman" w:hAnsi="Times New Roman"/>
                <w:bCs/>
                <w:sz w:val="24"/>
                <w:szCs w:val="24"/>
              </w:rPr>
            </w:pPr>
            <w:r w:rsidRPr="00CF1F02">
              <w:rPr>
                <w:rFonts w:ascii="Times New Roman" w:hAnsi="Times New Roman"/>
                <w:bCs/>
                <w:sz w:val="24"/>
                <w:szCs w:val="24"/>
              </w:rPr>
              <w:lastRenderedPageBreak/>
              <w:t xml:space="preserve">3) единоличным 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участником закупки. </w:t>
            </w:r>
          </w:p>
          <w:p w14:paraId="61D35698" w14:textId="77777777" w:rsidR="00CF1F02" w:rsidRPr="00CF1F02" w:rsidRDefault="00CF1F02" w:rsidP="00CF1F02">
            <w:pPr>
              <w:tabs>
                <w:tab w:val="left" w:pos="851"/>
              </w:tabs>
              <w:ind w:firstLine="31"/>
              <w:rPr>
                <w:rFonts w:ascii="Times New Roman" w:eastAsia="Times New Roman" w:hAnsi="Times New Roman"/>
                <w:sz w:val="24"/>
                <w:szCs w:val="24"/>
                <w:lang w:eastAsia="ru-RU"/>
              </w:rPr>
            </w:pPr>
            <w:r w:rsidRPr="00CF1F02">
              <w:rPr>
                <w:rFonts w:ascii="Times New Roman" w:eastAsia="Times New Roman" w:hAnsi="Times New Roman"/>
                <w:sz w:val="24"/>
                <w:szCs w:val="24"/>
                <w:u w:val="single"/>
                <w:lang w:eastAsia="ru-RU"/>
              </w:rPr>
              <w:t>Заявка на участие в запроса предложений</w:t>
            </w:r>
            <w:r w:rsidRPr="00CF1F02">
              <w:rPr>
                <w:rFonts w:ascii="Times New Roman" w:eastAsia="Times New Roman" w:hAnsi="Times New Roman"/>
                <w:b/>
                <w:bCs/>
                <w:sz w:val="24"/>
                <w:szCs w:val="24"/>
                <w:u w:val="single"/>
                <w:lang w:eastAsia="ru-RU"/>
              </w:rPr>
              <w:t xml:space="preserve"> </w:t>
            </w:r>
            <w:r w:rsidRPr="00CF1F02">
              <w:rPr>
                <w:rFonts w:ascii="Times New Roman" w:eastAsia="Times New Roman" w:hAnsi="Times New Roman"/>
                <w:sz w:val="24"/>
                <w:szCs w:val="24"/>
                <w:u w:val="single"/>
                <w:lang w:eastAsia="ru-RU"/>
              </w:rPr>
              <w:t>должна содержать следующие документы</w:t>
            </w:r>
            <w:r w:rsidRPr="00CF1F02">
              <w:rPr>
                <w:rFonts w:ascii="Times New Roman" w:eastAsia="Times New Roman" w:hAnsi="Times New Roman"/>
                <w:sz w:val="24"/>
                <w:szCs w:val="24"/>
                <w:lang w:eastAsia="ru-RU"/>
              </w:rPr>
              <w:t>:</w:t>
            </w:r>
          </w:p>
          <w:p w14:paraId="03ADEFC5" w14:textId="77777777" w:rsidR="00CF1F02" w:rsidRPr="00CF1F02" w:rsidRDefault="00CF1F02" w:rsidP="00CF1F02">
            <w:pPr>
              <w:numPr>
                <w:ilvl w:val="0"/>
                <w:numId w:val="26"/>
              </w:numPr>
              <w:tabs>
                <w:tab w:val="left" w:pos="851"/>
                <w:tab w:val="left" w:pos="993"/>
              </w:tabs>
              <w:spacing w:line="256" w:lineRule="auto"/>
              <w:ind w:left="0" w:firstLine="709"/>
              <w:contextualSpacing/>
              <w:jc w:val="both"/>
              <w:rPr>
                <w:rFonts w:ascii="Times New Roman" w:eastAsia="Times New Roman" w:hAnsi="Times New Roman"/>
                <w:sz w:val="24"/>
                <w:szCs w:val="24"/>
                <w:lang w:eastAsia="ru-RU"/>
              </w:rPr>
            </w:pPr>
            <w:bookmarkStart w:id="6" w:name="_Hlk149577921"/>
            <w:r w:rsidRPr="00CF1F02">
              <w:rPr>
                <w:rFonts w:ascii="Times New Roman" w:hAnsi="Times New Roman"/>
                <w:sz w:val="24"/>
                <w:szCs w:val="24"/>
              </w:rPr>
              <w:t>предложения участника закупки в отношении объекта закупки с приложением документов, подтверждающих соответствие этого объекта требованиям, установленным документацией о закупке</w:t>
            </w:r>
            <w:r w:rsidRPr="00CF1F02">
              <w:rPr>
                <w:rFonts w:ascii="Times New Roman" w:eastAsia="Times New Roman" w:hAnsi="Times New Roman"/>
                <w:sz w:val="24"/>
                <w:szCs w:val="24"/>
                <w:lang w:eastAsia="ru-RU"/>
              </w:rPr>
              <w:t>;</w:t>
            </w:r>
          </w:p>
          <w:p w14:paraId="42D41748" w14:textId="77777777" w:rsidR="00CF1F02" w:rsidRPr="00CF1F02" w:rsidRDefault="00CF1F02" w:rsidP="00CF1F02">
            <w:pPr>
              <w:numPr>
                <w:ilvl w:val="0"/>
                <w:numId w:val="26"/>
              </w:numPr>
              <w:tabs>
                <w:tab w:val="left" w:pos="851"/>
                <w:tab w:val="left" w:pos="993"/>
              </w:tabs>
              <w:spacing w:line="256" w:lineRule="auto"/>
              <w:ind w:left="0" w:firstLine="709"/>
              <w:contextualSpacing/>
              <w:jc w:val="both"/>
              <w:rPr>
                <w:rFonts w:ascii="Times New Roman" w:eastAsia="Times New Roman" w:hAnsi="Times New Roman"/>
                <w:sz w:val="24"/>
                <w:szCs w:val="24"/>
                <w:lang w:eastAsia="ru-RU"/>
              </w:rPr>
            </w:pPr>
            <w:r w:rsidRPr="00CF1F02">
              <w:rPr>
                <w:rFonts w:ascii="Times New Roman" w:eastAsia="Times New Roman" w:hAnsi="Times New Roman"/>
                <w:sz w:val="24"/>
                <w:szCs w:val="24"/>
                <w:lang w:eastAsia="ru-RU"/>
              </w:rPr>
              <w:t>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копия предпринимательского патента (для индивидуального предпринимателя, применяющего патентную систему налогообложения) и (или) копия документа, подтверждающего право на применение упрощенной системы налогообложения (для индивидуального предпринимателя, применяющего упрощенную систему налогообложения);</w:t>
            </w:r>
          </w:p>
          <w:p w14:paraId="5D8E0044" w14:textId="77777777" w:rsidR="00CF1F02" w:rsidRPr="00CF1F02" w:rsidRDefault="00CF1F02" w:rsidP="00CF1F02">
            <w:pPr>
              <w:numPr>
                <w:ilvl w:val="0"/>
                <w:numId w:val="26"/>
              </w:numPr>
              <w:tabs>
                <w:tab w:val="left" w:pos="851"/>
                <w:tab w:val="left" w:pos="993"/>
              </w:tabs>
              <w:spacing w:line="256" w:lineRule="auto"/>
              <w:ind w:left="0" w:firstLine="709"/>
              <w:contextualSpacing/>
              <w:jc w:val="both"/>
              <w:rPr>
                <w:rFonts w:ascii="Times New Roman" w:eastAsia="Times New Roman" w:hAnsi="Times New Roman"/>
                <w:sz w:val="24"/>
                <w:szCs w:val="24"/>
                <w:lang w:eastAsia="ru-RU"/>
              </w:rPr>
            </w:pPr>
            <w:r w:rsidRPr="00CF1F02">
              <w:rPr>
                <w:rFonts w:ascii="Times New Roman" w:eastAsia="Times New Roman" w:hAnsi="Times New Roman"/>
                <w:sz w:val="24"/>
                <w:szCs w:val="24"/>
                <w:lang w:eastAsia="ru-RU"/>
              </w:rPr>
              <w:t>документ налоговых органов, подтверждающий отсутствие недоимки по налогам, сборам, задолженности по иным обязательным платежам в бюджеты;</w:t>
            </w:r>
          </w:p>
          <w:p w14:paraId="2BAD2C1D" w14:textId="77777777" w:rsidR="00CF1F02" w:rsidRPr="00CF1F02" w:rsidRDefault="00CF1F02" w:rsidP="00CF1F02">
            <w:pPr>
              <w:numPr>
                <w:ilvl w:val="0"/>
                <w:numId w:val="26"/>
              </w:numPr>
              <w:tabs>
                <w:tab w:val="left" w:pos="851"/>
                <w:tab w:val="left" w:pos="993"/>
              </w:tabs>
              <w:spacing w:line="256" w:lineRule="auto"/>
              <w:ind w:left="0" w:firstLine="709"/>
              <w:contextualSpacing/>
              <w:jc w:val="both"/>
              <w:rPr>
                <w:rFonts w:ascii="Times New Roman" w:eastAsia="Times New Roman" w:hAnsi="Times New Roman"/>
                <w:sz w:val="24"/>
                <w:szCs w:val="24"/>
                <w:lang w:eastAsia="ru-RU"/>
              </w:rPr>
            </w:pPr>
            <w:r w:rsidRPr="00CF1F02">
              <w:rPr>
                <w:rFonts w:ascii="Times New Roman" w:eastAsia="Times New Roman" w:hAnsi="Times New Roman"/>
                <w:sz w:val="24"/>
                <w:szCs w:val="24"/>
                <w:lang w:eastAsia="ru-RU"/>
              </w:rPr>
              <w:t>документ, подтверждающий полномочия лица на осуществление деятельности от имени участника закупки;</w:t>
            </w:r>
          </w:p>
          <w:p w14:paraId="2D820E3B" w14:textId="77777777" w:rsidR="00CF1F02" w:rsidRPr="00CF1F02" w:rsidRDefault="00CF1F02" w:rsidP="00CF1F02">
            <w:pPr>
              <w:numPr>
                <w:ilvl w:val="0"/>
                <w:numId w:val="26"/>
              </w:numPr>
              <w:tabs>
                <w:tab w:val="left" w:pos="851"/>
                <w:tab w:val="left" w:pos="993"/>
              </w:tabs>
              <w:spacing w:line="256" w:lineRule="auto"/>
              <w:ind w:left="0" w:firstLine="709"/>
              <w:contextualSpacing/>
              <w:jc w:val="both"/>
              <w:rPr>
                <w:rFonts w:ascii="Times New Roman" w:eastAsia="Times New Roman" w:hAnsi="Times New Roman"/>
                <w:sz w:val="24"/>
                <w:szCs w:val="24"/>
                <w:lang w:eastAsia="ru-RU"/>
              </w:rPr>
            </w:pPr>
            <w:r w:rsidRPr="00CF1F02">
              <w:rPr>
                <w:rFonts w:ascii="Times New Roman" w:eastAsia="Times New Roman" w:hAnsi="Times New Roman"/>
                <w:sz w:val="24"/>
                <w:szCs w:val="24"/>
                <w:lang w:eastAsia="ru-RU"/>
              </w:rPr>
              <w:t>копия учредительных документов участника закупки (для юридического лица);</w:t>
            </w:r>
          </w:p>
          <w:p w14:paraId="7168C206" w14:textId="77777777" w:rsidR="00CF1F02" w:rsidRPr="00CF1F02" w:rsidRDefault="00CF1F02" w:rsidP="00CF1F02">
            <w:pPr>
              <w:numPr>
                <w:ilvl w:val="0"/>
                <w:numId w:val="26"/>
              </w:numPr>
              <w:tabs>
                <w:tab w:val="left" w:pos="851"/>
                <w:tab w:val="left" w:pos="993"/>
              </w:tabs>
              <w:spacing w:line="256" w:lineRule="auto"/>
              <w:ind w:left="0" w:firstLine="709"/>
              <w:contextualSpacing/>
              <w:jc w:val="both"/>
              <w:rPr>
                <w:rFonts w:ascii="Times New Roman" w:eastAsia="Times New Roman" w:hAnsi="Times New Roman"/>
                <w:sz w:val="24"/>
                <w:szCs w:val="24"/>
                <w:lang w:eastAsia="ru-RU"/>
              </w:rPr>
            </w:pPr>
            <w:r w:rsidRPr="00CF1F02">
              <w:rPr>
                <w:rFonts w:ascii="Times New Roman" w:eastAsia="Times New Roman" w:hAnsi="Times New Roman"/>
                <w:sz w:val="24"/>
                <w:szCs w:val="24"/>
                <w:lang w:eastAsia="ru-RU"/>
              </w:rPr>
              <w:t>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данных документов, в соответствии с действующим законодательством Приднестровской Молдавской Республики;</w:t>
            </w:r>
          </w:p>
          <w:p w14:paraId="5AE86327" w14:textId="77777777" w:rsidR="00CF1F02" w:rsidRPr="00CF1F02" w:rsidRDefault="00CF1F02" w:rsidP="00CF1F02">
            <w:pPr>
              <w:numPr>
                <w:ilvl w:val="0"/>
                <w:numId w:val="26"/>
              </w:numPr>
              <w:tabs>
                <w:tab w:val="left" w:pos="851"/>
                <w:tab w:val="left" w:pos="993"/>
              </w:tabs>
              <w:spacing w:line="256" w:lineRule="auto"/>
              <w:ind w:left="0" w:firstLine="709"/>
              <w:contextualSpacing/>
              <w:jc w:val="both"/>
              <w:rPr>
                <w:rFonts w:ascii="Times New Roman" w:eastAsia="Times New Roman" w:hAnsi="Times New Roman"/>
                <w:sz w:val="24"/>
                <w:szCs w:val="24"/>
                <w:lang w:eastAsia="ru-RU"/>
              </w:rPr>
            </w:pPr>
            <w:r w:rsidRPr="00CF1F02">
              <w:rPr>
                <w:rFonts w:ascii="Times New Roman" w:eastAsia="Times New Roman" w:hAnsi="Times New Roman"/>
                <w:sz w:val="24"/>
                <w:szCs w:val="24"/>
                <w:lang w:eastAsia="ru-RU"/>
              </w:rPr>
              <w:t>документы, подтверждающие принадлежность участника закупки к категории участников закупки, которым предоставляется преимущество при осуществлении закупок в соответствии с пунктом 1 статьи 19 Закона Приднестровской Молдавской Республики от 26 ноября 2018 года № 318-З-</w:t>
            </w:r>
            <w:r w:rsidRPr="00CF1F02">
              <w:rPr>
                <w:rFonts w:ascii="Times New Roman" w:eastAsia="Times New Roman" w:hAnsi="Times New Roman"/>
                <w:sz w:val="24"/>
                <w:szCs w:val="24"/>
                <w:lang w:val="en-US" w:eastAsia="ru-RU"/>
              </w:rPr>
              <w:t>VI</w:t>
            </w:r>
            <w:r w:rsidRPr="00CF1F02">
              <w:rPr>
                <w:rFonts w:ascii="Times New Roman" w:eastAsia="Times New Roman" w:hAnsi="Times New Roman"/>
                <w:sz w:val="24"/>
                <w:szCs w:val="24"/>
                <w:lang w:eastAsia="ru-RU"/>
              </w:rPr>
              <w:t xml:space="preserve"> «О закупках в Приднестровской Молдавской Республике»</w:t>
            </w:r>
            <w:r w:rsidRPr="00CF1F02">
              <w:rPr>
                <w:rFonts w:ascii="Times New Roman" w:hAnsi="Times New Roman"/>
                <w:sz w:val="24"/>
                <w:szCs w:val="24"/>
              </w:rPr>
              <w:t xml:space="preserve"> (САЗ 18-48)</w:t>
            </w:r>
            <w:r w:rsidRPr="00CF1F02">
              <w:rPr>
                <w:rFonts w:ascii="Times New Roman" w:eastAsia="Times New Roman" w:hAnsi="Times New Roman"/>
                <w:sz w:val="24"/>
                <w:szCs w:val="24"/>
                <w:lang w:eastAsia="ru-RU"/>
              </w:rPr>
              <w:t>;</w:t>
            </w:r>
          </w:p>
          <w:p w14:paraId="2030BC7E" w14:textId="77777777" w:rsidR="00CF1F02" w:rsidRPr="00CF1F02" w:rsidRDefault="00CF1F02" w:rsidP="00CF1F02">
            <w:pPr>
              <w:numPr>
                <w:ilvl w:val="0"/>
                <w:numId w:val="26"/>
              </w:numPr>
              <w:tabs>
                <w:tab w:val="left" w:pos="851"/>
                <w:tab w:val="left" w:pos="993"/>
              </w:tabs>
              <w:spacing w:line="256" w:lineRule="auto"/>
              <w:ind w:left="0" w:firstLine="709"/>
              <w:contextualSpacing/>
              <w:jc w:val="both"/>
              <w:rPr>
                <w:rFonts w:ascii="Times New Roman" w:eastAsia="Times New Roman" w:hAnsi="Times New Roman"/>
                <w:sz w:val="24"/>
                <w:szCs w:val="24"/>
                <w:lang w:eastAsia="ru-RU"/>
              </w:rPr>
            </w:pPr>
            <w:r w:rsidRPr="00CF1F02">
              <w:rPr>
                <w:rFonts w:ascii="Times New Roman" w:eastAsia="Times New Roman" w:hAnsi="Times New Roman"/>
                <w:sz w:val="24"/>
                <w:szCs w:val="24"/>
                <w:lang w:eastAsia="ru-RU"/>
              </w:rPr>
              <w:t xml:space="preserve">декларация, </w:t>
            </w:r>
            <w:r w:rsidRPr="00CF1F02">
              <w:rPr>
                <w:rFonts w:ascii="Times New Roman" w:hAnsi="Times New Roman"/>
                <w:bCs/>
                <w:sz w:val="24"/>
                <w:szCs w:val="24"/>
              </w:rPr>
              <w:t xml:space="preserve">подтверждающая отсутствие между участником закупки и заказчиком конфликта интересов – утвержденная Распоряжением Правительства Приднестровской Молдавской Республики от 15 января 2024 года № 15Р «Об утверждении формы Декларации об отсутствии личной заинтересованности при осуществлении </w:t>
            </w:r>
            <w:r w:rsidRPr="00CF1F02">
              <w:rPr>
                <w:rFonts w:ascii="Times New Roman" w:hAnsi="Times New Roman"/>
                <w:bCs/>
                <w:sz w:val="24"/>
                <w:szCs w:val="24"/>
              </w:rPr>
              <w:lastRenderedPageBreak/>
              <w:t>закупок товаров (работ, услуг), которая может привести к конфликту интересов»;</w:t>
            </w:r>
          </w:p>
          <w:p w14:paraId="08BBE1C7" w14:textId="77777777" w:rsidR="00CF1F02" w:rsidRPr="00CF1F02" w:rsidRDefault="00CF1F02" w:rsidP="00CF1F02">
            <w:pPr>
              <w:numPr>
                <w:ilvl w:val="0"/>
                <w:numId w:val="26"/>
              </w:numPr>
              <w:tabs>
                <w:tab w:val="left" w:pos="851"/>
                <w:tab w:val="left" w:pos="993"/>
              </w:tabs>
              <w:spacing w:line="256" w:lineRule="auto"/>
              <w:ind w:left="0" w:firstLine="709"/>
              <w:contextualSpacing/>
              <w:jc w:val="both"/>
              <w:rPr>
                <w:rFonts w:ascii="Times New Roman" w:eastAsia="Times New Roman" w:hAnsi="Times New Roman"/>
                <w:sz w:val="24"/>
                <w:szCs w:val="24"/>
                <w:lang w:eastAsia="ru-RU"/>
              </w:rPr>
            </w:pPr>
            <w:r w:rsidRPr="00CF1F02">
              <w:rPr>
                <w:rFonts w:ascii="Times New Roman" w:eastAsia="Times New Roman" w:hAnsi="Times New Roman"/>
                <w:sz w:val="24"/>
                <w:szCs w:val="24"/>
                <w:lang w:eastAsia="ru-RU"/>
              </w:rPr>
              <w:t>участник закупки вправе приложить иные документы, подтверждающие соответствие участника закупки требованиям, установленным документацией о закупке</w:t>
            </w:r>
            <w:bookmarkEnd w:id="6"/>
            <w:r w:rsidRPr="00CF1F02">
              <w:rPr>
                <w:rFonts w:ascii="Times New Roman" w:eastAsia="Times New Roman" w:hAnsi="Times New Roman"/>
                <w:sz w:val="24"/>
                <w:szCs w:val="24"/>
                <w:lang w:eastAsia="ru-RU"/>
              </w:rPr>
              <w:t xml:space="preserve">. </w:t>
            </w:r>
          </w:p>
        </w:tc>
        <w:bookmarkEnd w:id="5"/>
      </w:tr>
      <w:tr w:rsidR="00CF1F02" w:rsidRPr="00CF1F02" w14:paraId="2C0BB643" w14:textId="77777777">
        <w:tc>
          <w:tcPr>
            <w:tcW w:w="567" w:type="dxa"/>
            <w:tcBorders>
              <w:top w:val="single" w:sz="4" w:space="0" w:color="auto"/>
              <w:left w:val="single" w:sz="4" w:space="0" w:color="auto"/>
              <w:bottom w:val="single" w:sz="4" w:space="0" w:color="auto"/>
              <w:right w:val="single" w:sz="4" w:space="0" w:color="auto"/>
            </w:tcBorders>
            <w:hideMark/>
          </w:tcPr>
          <w:p w14:paraId="39518D5C" w14:textId="77777777" w:rsidR="00CF1F02" w:rsidRPr="00CF1F02" w:rsidRDefault="00CF1F02" w:rsidP="00CF1F02">
            <w:pPr>
              <w:tabs>
                <w:tab w:val="left" w:pos="851"/>
              </w:tabs>
              <w:ind w:firstLine="32"/>
              <w:rPr>
                <w:rFonts w:ascii="Times New Roman" w:hAnsi="Times New Roman"/>
                <w:sz w:val="24"/>
                <w:szCs w:val="24"/>
              </w:rPr>
            </w:pPr>
            <w:r w:rsidRPr="00CF1F02">
              <w:rPr>
                <w:rFonts w:ascii="Times New Roman" w:hAnsi="Times New Roman"/>
                <w:sz w:val="24"/>
                <w:szCs w:val="24"/>
              </w:rPr>
              <w:lastRenderedPageBreak/>
              <w:t>3.</w:t>
            </w:r>
          </w:p>
        </w:tc>
        <w:tc>
          <w:tcPr>
            <w:tcW w:w="3544" w:type="dxa"/>
            <w:tcBorders>
              <w:top w:val="single" w:sz="4" w:space="0" w:color="auto"/>
              <w:left w:val="single" w:sz="4" w:space="0" w:color="auto"/>
              <w:bottom w:val="single" w:sz="4" w:space="0" w:color="auto"/>
              <w:right w:val="single" w:sz="4" w:space="0" w:color="auto"/>
            </w:tcBorders>
            <w:hideMark/>
          </w:tcPr>
          <w:p w14:paraId="08A8D346" w14:textId="77777777" w:rsidR="00CF1F02" w:rsidRPr="00CF1F02" w:rsidRDefault="00CF1F02" w:rsidP="00CF1F02">
            <w:pPr>
              <w:tabs>
                <w:tab w:val="left" w:pos="851"/>
              </w:tabs>
              <w:ind w:firstLine="30"/>
              <w:rPr>
                <w:rFonts w:ascii="Times New Roman" w:eastAsia="Times New Roman" w:hAnsi="Times New Roman"/>
                <w:sz w:val="24"/>
                <w:szCs w:val="24"/>
                <w:lang w:eastAsia="ru-RU"/>
              </w:rPr>
            </w:pPr>
            <w:r w:rsidRPr="00CF1F02">
              <w:rPr>
                <w:rFonts w:ascii="Times New Roman" w:eastAsia="Times New Roman" w:hAnsi="Times New Roman"/>
                <w:sz w:val="24"/>
                <w:szCs w:val="24"/>
                <w:lang w:eastAsia="ru-RU"/>
              </w:rPr>
              <w:t>Условия об ответственности за неисполнение или ненадлежащее исполнение принимаемых на себя участниками закупок обязательств</w:t>
            </w:r>
          </w:p>
        </w:tc>
        <w:tc>
          <w:tcPr>
            <w:tcW w:w="6521" w:type="dxa"/>
            <w:tcBorders>
              <w:top w:val="single" w:sz="4" w:space="0" w:color="auto"/>
              <w:left w:val="single" w:sz="4" w:space="0" w:color="auto"/>
              <w:bottom w:val="single" w:sz="4" w:space="0" w:color="auto"/>
              <w:right w:val="single" w:sz="4" w:space="0" w:color="auto"/>
            </w:tcBorders>
            <w:hideMark/>
          </w:tcPr>
          <w:p w14:paraId="4FBDD788" w14:textId="77777777" w:rsidR="00CF1F02" w:rsidRPr="00CF1F02" w:rsidRDefault="00CF1F02" w:rsidP="00CF1F02">
            <w:pPr>
              <w:shd w:val="clear" w:color="auto" w:fill="FFFFFF"/>
              <w:ind w:firstLine="567"/>
              <w:jc w:val="both"/>
              <w:rPr>
                <w:rFonts w:ascii="Times New Roman" w:eastAsia="Times New Roman" w:hAnsi="Times New Roman"/>
                <w:sz w:val="24"/>
                <w:szCs w:val="24"/>
              </w:rPr>
            </w:pPr>
            <w:r w:rsidRPr="00CF1F02">
              <w:rPr>
                <w:rFonts w:ascii="Times New Roman" w:eastAsia="Times New Roman" w:hAnsi="Times New Roman"/>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Приднестровской Молдавской Республики.</w:t>
            </w:r>
          </w:p>
          <w:p w14:paraId="4102519A" w14:textId="77777777" w:rsidR="00CF1F02" w:rsidRPr="00CF1F02" w:rsidRDefault="00CF1F02" w:rsidP="00CF1F02">
            <w:pPr>
              <w:shd w:val="clear" w:color="auto" w:fill="FFFFFF"/>
              <w:ind w:firstLine="567"/>
              <w:jc w:val="both"/>
              <w:rPr>
                <w:rFonts w:ascii="Times New Roman" w:eastAsia="Times New Roman" w:hAnsi="Times New Roman"/>
                <w:sz w:val="24"/>
                <w:szCs w:val="24"/>
              </w:rPr>
            </w:pPr>
            <w:r w:rsidRPr="00CF1F02">
              <w:rPr>
                <w:rFonts w:ascii="Times New Roman" w:eastAsia="Times New Roman" w:hAnsi="Times New Roman"/>
                <w:sz w:val="24"/>
                <w:szCs w:val="24"/>
              </w:rPr>
              <w:t>В случае неисполнения или ненадлежащего исполнения Поставщиком своих обязательств по Контракту, он уплачивает Заказчику пеню в размере 0,05 % от суммы задолженности неисполненного обязательства за каждый день просрочки до полного исполнения своей обязанности. При этом сумма взимаемой пени не должна превышать 10% от общей суммы настоящего Контракта.</w:t>
            </w:r>
          </w:p>
          <w:p w14:paraId="11014894" w14:textId="77777777" w:rsidR="00CF1F02" w:rsidRPr="00CF1F02" w:rsidRDefault="00CF1F02" w:rsidP="00CF1F02">
            <w:pPr>
              <w:shd w:val="clear" w:color="auto" w:fill="FFFFFF"/>
              <w:ind w:firstLine="567"/>
              <w:jc w:val="both"/>
              <w:rPr>
                <w:rFonts w:ascii="Times New Roman" w:eastAsia="Times New Roman" w:hAnsi="Times New Roman"/>
                <w:sz w:val="24"/>
                <w:szCs w:val="24"/>
              </w:rPr>
            </w:pPr>
            <w:r w:rsidRPr="00CF1F02">
              <w:rPr>
                <w:rFonts w:ascii="Times New Roman" w:eastAsia="Times New Roman" w:hAnsi="Times New Roman"/>
                <w:sz w:val="24"/>
                <w:szCs w:val="24"/>
              </w:rPr>
              <w:t xml:space="preserve">В случае нарушения Поставщиком сроков исполнения обязательств по настоящему Контракту Заказчик перечисляет Поставщику оплату в размере, уменьшенном на размер установленной настоящим Контрактом неустойки за нарушение сроков исполнения обязательств по настоящему Контракту. </w:t>
            </w:r>
          </w:p>
          <w:p w14:paraId="794A221D" w14:textId="77777777" w:rsidR="00CF1F02" w:rsidRPr="00CF1F02" w:rsidRDefault="00CF1F02" w:rsidP="00CF1F02">
            <w:pPr>
              <w:shd w:val="clear" w:color="auto" w:fill="FFFFFF"/>
              <w:ind w:firstLine="567"/>
              <w:jc w:val="both"/>
              <w:rPr>
                <w:rFonts w:ascii="Times New Roman" w:eastAsia="Times New Roman" w:hAnsi="Times New Roman"/>
                <w:sz w:val="24"/>
                <w:szCs w:val="24"/>
              </w:rPr>
            </w:pPr>
            <w:r w:rsidRPr="00CF1F02">
              <w:rPr>
                <w:rFonts w:ascii="Times New Roman" w:eastAsia="Times New Roman" w:hAnsi="Times New Roman"/>
                <w:sz w:val="24"/>
                <w:szCs w:val="24"/>
              </w:rPr>
              <w:t xml:space="preserve">За непредставление информации о всех соисполнителях, субподрядчиках, заключивших договор или договоры с Поставщиком, цена которого или общая цена которых составляет более чем 10 процентов от цены контракта, в течение 10 (десяти) дней с момента заключения им договора с соисполнителем, субподрядчиком. Поставщик несет ответственность, путем взыскания с Поставщика пени в размере не менее чем 0,05 % от цены договора, заключенного Поставщиком с соисполнителем, субподрядчиком. Пеня подлежит начислению за каждый день просрочки исполнения такого обязательства. Непредставление данной информации не освобождает Поставщика от исполнения обязательств по поставке Товара и не влечет за собой недействительность настоящего Контракта. </w:t>
            </w:r>
          </w:p>
        </w:tc>
      </w:tr>
      <w:tr w:rsidR="00CF1F02" w:rsidRPr="00CF1F02" w14:paraId="1BFDD9DA" w14:textId="77777777">
        <w:tc>
          <w:tcPr>
            <w:tcW w:w="567" w:type="dxa"/>
            <w:tcBorders>
              <w:top w:val="single" w:sz="4" w:space="0" w:color="auto"/>
              <w:left w:val="single" w:sz="4" w:space="0" w:color="auto"/>
              <w:bottom w:val="single" w:sz="4" w:space="0" w:color="auto"/>
              <w:right w:val="single" w:sz="4" w:space="0" w:color="auto"/>
            </w:tcBorders>
            <w:hideMark/>
          </w:tcPr>
          <w:p w14:paraId="585BE867" w14:textId="77777777" w:rsidR="00CF1F02" w:rsidRPr="00CF1F02" w:rsidRDefault="00CF1F02" w:rsidP="00CF1F02">
            <w:pPr>
              <w:tabs>
                <w:tab w:val="left" w:pos="851"/>
              </w:tabs>
              <w:ind w:firstLine="32"/>
              <w:rPr>
                <w:rFonts w:ascii="Times New Roman" w:hAnsi="Times New Roman"/>
                <w:sz w:val="24"/>
                <w:szCs w:val="24"/>
              </w:rPr>
            </w:pPr>
            <w:r w:rsidRPr="00CF1F02">
              <w:rPr>
                <w:rFonts w:ascii="Times New Roman" w:hAnsi="Times New Roman"/>
                <w:sz w:val="24"/>
                <w:szCs w:val="24"/>
              </w:rPr>
              <w:t>4.</w:t>
            </w:r>
          </w:p>
        </w:tc>
        <w:tc>
          <w:tcPr>
            <w:tcW w:w="3544" w:type="dxa"/>
            <w:tcBorders>
              <w:top w:val="single" w:sz="4" w:space="0" w:color="auto"/>
              <w:left w:val="single" w:sz="4" w:space="0" w:color="auto"/>
              <w:bottom w:val="single" w:sz="4" w:space="0" w:color="auto"/>
              <w:right w:val="single" w:sz="4" w:space="0" w:color="auto"/>
            </w:tcBorders>
            <w:hideMark/>
          </w:tcPr>
          <w:p w14:paraId="58EF9CDF" w14:textId="77777777" w:rsidR="00CF1F02" w:rsidRPr="00CF1F02" w:rsidRDefault="00CF1F02" w:rsidP="00CF1F02">
            <w:pPr>
              <w:tabs>
                <w:tab w:val="left" w:pos="851"/>
              </w:tabs>
              <w:ind w:firstLine="30"/>
              <w:rPr>
                <w:rFonts w:ascii="Times New Roman" w:eastAsia="Times New Roman" w:hAnsi="Times New Roman"/>
                <w:sz w:val="24"/>
                <w:szCs w:val="24"/>
                <w:lang w:eastAsia="ru-RU"/>
              </w:rPr>
            </w:pPr>
            <w:r w:rsidRPr="00CF1F02">
              <w:rPr>
                <w:rFonts w:ascii="Times New Roman" w:eastAsia="Times New Roman" w:hAnsi="Times New Roman"/>
                <w:sz w:val="24"/>
                <w:szCs w:val="24"/>
                <w:lang w:eastAsia="ru-RU"/>
              </w:rPr>
              <w:t>Требования к гарантийным обязательствам, представляемым поставщиком (подрядчиком, исполнителем) в отношении поставляемых товаров (работ, услуг)</w:t>
            </w:r>
          </w:p>
        </w:tc>
        <w:tc>
          <w:tcPr>
            <w:tcW w:w="6521" w:type="dxa"/>
            <w:tcBorders>
              <w:top w:val="single" w:sz="4" w:space="0" w:color="auto"/>
              <w:left w:val="single" w:sz="4" w:space="0" w:color="auto"/>
              <w:bottom w:val="single" w:sz="4" w:space="0" w:color="auto"/>
              <w:right w:val="single" w:sz="4" w:space="0" w:color="auto"/>
            </w:tcBorders>
          </w:tcPr>
          <w:p w14:paraId="7B61EE99" w14:textId="77777777" w:rsidR="00CF1F02" w:rsidRPr="00CF1F02" w:rsidRDefault="00CF1F02" w:rsidP="00CF1F02">
            <w:pPr>
              <w:tabs>
                <w:tab w:val="left" w:pos="851"/>
              </w:tabs>
              <w:ind w:firstLine="31"/>
              <w:rPr>
                <w:rFonts w:ascii="Times New Roman" w:eastAsia="Times New Roman" w:hAnsi="Times New Roman"/>
                <w:sz w:val="24"/>
                <w:szCs w:val="24"/>
                <w:lang w:eastAsia="ru-RU"/>
              </w:rPr>
            </w:pPr>
          </w:p>
          <w:p w14:paraId="770B70BE" w14:textId="77777777" w:rsidR="00CF1F02" w:rsidRPr="00CF1F02" w:rsidRDefault="00CF1F02" w:rsidP="00CF1F02">
            <w:pPr>
              <w:tabs>
                <w:tab w:val="left" w:pos="851"/>
              </w:tabs>
              <w:rPr>
                <w:rFonts w:ascii="Times New Roman" w:eastAsia="Times New Roman" w:hAnsi="Times New Roman"/>
                <w:sz w:val="24"/>
                <w:szCs w:val="24"/>
                <w:lang w:eastAsia="ru-RU"/>
              </w:rPr>
            </w:pPr>
          </w:p>
          <w:p w14:paraId="0CF13152" w14:textId="6FEF5EE5" w:rsidR="00CF1F02" w:rsidRPr="00CF1F02" w:rsidRDefault="00CF1F02" w:rsidP="00CF1F02">
            <w:pPr>
              <w:tabs>
                <w:tab w:val="left" w:pos="851"/>
              </w:tabs>
              <w:ind w:firstLine="31"/>
              <w:rPr>
                <w:rFonts w:ascii="Times New Roman" w:eastAsia="Times New Roman" w:hAnsi="Times New Roman"/>
                <w:sz w:val="24"/>
                <w:szCs w:val="24"/>
                <w:lang w:eastAsia="ru-RU"/>
              </w:rPr>
            </w:pPr>
            <w:r w:rsidRPr="00CF1F02">
              <w:rPr>
                <w:rFonts w:ascii="Times New Roman" w:eastAsia="Times New Roman" w:hAnsi="Times New Roman"/>
                <w:sz w:val="24"/>
                <w:szCs w:val="24"/>
                <w:lang w:eastAsia="ru-RU"/>
              </w:rPr>
              <w:t>Гарантийный срок, установленный производителем для каждой единицы товара</w:t>
            </w:r>
            <w:r w:rsidR="00534FE7">
              <w:rPr>
                <w:rFonts w:ascii="Times New Roman" w:eastAsia="Times New Roman" w:hAnsi="Times New Roman"/>
                <w:sz w:val="24"/>
                <w:szCs w:val="24"/>
                <w:lang w:eastAsia="ru-RU"/>
              </w:rPr>
              <w:t>, но не менее 6 (шести) месяцев</w:t>
            </w:r>
            <w:r w:rsidRPr="00CF1F02">
              <w:rPr>
                <w:rFonts w:ascii="Times New Roman" w:eastAsia="Times New Roman" w:hAnsi="Times New Roman"/>
                <w:sz w:val="24"/>
                <w:szCs w:val="24"/>
                <w:lang w:eastAsia="ru-RU"/>
              </w:rPr>
              <w:t>.</w:t>
            </w:r>
          </w:p>
        </w:tc>
      </w:tr>
      <w:tr w:rsidR="00CF1F02" w:rsidRPr="00CF1F02" w14:paraId="3C34792E" w14:textId="77777777">
        <w:tc>
          <w:tcPr>
            <w:tcW w:w="567" w:type="dxa"/>
            <w:tcBorders>
              <w:top w:val="single" w:sz="4" w:space="0" w:color="auto"/>
              <w:left w:val="single" w:sz="4" w:space="0" w:color="auto"/>
              <w:bottom w:val="single" w:sz="4" w:space="0" w:color="auto"/>
              <w:right w:val="single" w:sz="4" w:space="0" w:color="auto"/>
            </w:tcBorders>
          </w:tcPr>
          <w:p w14:paraId="749B4979" w14:textId="77777777" w:rsidR="00CF1F02" w:rsidRPr="00CF1F02" w:rsidRDefault="00CF1F02" w:rsidP="00CF1F02">
            <w:pPr>
              <w:tabs>
                <w:tab w:val="left" w:pos="851"/>
              </w:tabs>
              <w:ind w:firstLine="32"/>
              <w:rPr>
                <w:rFonts w:ascii="Times New Roman" w:hAnsi="Times New Roman"/>
                <w:sz w:val="24"/>
                <w:szCs w:val="24"/>
              </w:rPr>
            </w:pPr>
          </w:p>
        </w:tc>
        <w:tc>
          <w:tcPr>
            <w:tcW w:w="10065" w:type="dxa"/>
            <w:gridSpan w:val="2"/>
            <w:tcBorders>
              <w:top w:val="single" w:sz="4" w:space="0" w:color="auto"/>
              <w:left w:val="single" w:sz="4" w:space="0" w:color="auto"/>
              <w:bottom w:val="single" w:sz="4" w:space="0" w:color="auto"/>
              <w:right w:val="single" w:sz="4" w:space="0" w:color="auto"/>
            </w:tcBorders>
            <w:hideMark/>
          </w:tcPr>
          <w:p w14:paraId="045E9987" w14:textId="77777777" w:rsidR="00CF1F02" w:rsidRPr="00CF1F02" w:rsidRDefault="00CF1F02" w:rsidP="00CF1F02">
            <w:pPr>
              <w:tabs>
                <w:tab w:val="left" w:pos="851"/>
              </w:tabs>
              <w:ind w:hanging="678"/>
              <w:jc w:val="center"/>
              <w:rPr>
                <w:rFonts w:ascii="Times New Roman" w:eastAsia="Times New Roman" w:hAnsi="Times New Roman"/>
                <w:sz w:val="24"/>
                <w:szCs w:val="24"/>
                <w:lang w:eastAsia="ru-RU"/>
              </w:rPr>
            </w:pPr>
            <w:r w:rsidRPr="00CF1F02">
              <w:rPr>
                <w:rFonts w:ascii="Times New Roman" w:eastAsia="Times New Roman" w:hAnsi="Times New Roman"/>
                <w:b/>
                <w:bCs/>
                <w:sz w:val="24"/>
                <w:szCs w:val="24"/>
                <w:lang w:eastAsia="ru-RU"/>
              </w:rPr>
              <w:t xml:space="preserve">7. Условия контракта </w:t>
            </w:r>
          </w:p>
        </w:tc>
      </w:tr>
      <w:tr w:rsidR="00CF1F02" w:rsidRPr="00CF1F02" w14:paraId="008A185D" w14:textId="77777777">
        <w:tc>
          <w:tcPr>
            <w:tcW w:w="567" w:type="dxa"/>
            <w:tcBorders>
              <w:top w:val="single" w:sz="4" w:space="0" w:color="auto"/>
              <w:left w:val="single" w:sz="4" w:space="0" w:color="auto"/>
              <w:bottom w:val="single" w:sz="4" w:space="0" w:color="auto"/>
              <w:right w:val="single" w:sz="4" w:space="0" w:color="auto"/>
            </w:tcBorders>
            <w:hideMark/>
          </w:tcPr>
          <w:p w14:paraId="4419A8D6" w14:textId="77777777" w:rsidR="00CF1F02" w:rsidRPr="00CF1F02" w:rsidRDefault="00CF1F02" w:rsidP="00CF1F02">
            <w:pPr>
              <w:tabs>
                <w:tab w:val="left" w:pos="851"/>
              </w:tabs>
              <w:ind w:firstLine="32"/>
              <w:rPr>
                <w:rFonts w:ascii="Times New Roman" w:hAnsi="Times New Roman"/>
                <w:sz w:val="24"/>
                <w:szCs w:val="24"/>
              </w:rPr>
            </w:pPr>
            <w:r w:rsidRPr="00CF1F02">
              <w:rPr>
                <w:rFonts w:ascii="Times New Roman" w:hAnsi="Times New Roman"/>
                <w:sz w:val="24"/>
                <w:szCs w:val="24"/>
              </w:rPr>
              <w:t>1.</w:t>
            </w:r>
          </w:p>
        </w:tc>
        <w:tc>
          <w:tcPr>
            <w:tcW w:w="3544" w:type="dxa"/>
            <w:tcBorders>
              <w:top w:val="single" w:sz="4" w:space="0" w:color="auto"/>
              <w:left w:val="single" w:sz="4" w:space="0" w:color="auto"/>
              <w:bottom w:val="single" w:sz="4" w:space="0" w:color="auto"/>
              <w:right w:val="single" w:sz="4" w:space="0" w:color="auto"/>
            </w:tcBorders>
            <w:hideMark/>
          </w:tcPr>
          <w:p w14:paraId="276EEC64" w14:textId="77777777" w:rsidR="00CF1F02" w:rsidRPr="00CF1F02" w:rsidRDefault="00CF1F02" w:rsidP="00CF1F02">
            <w:pPr>
              <w:tabs>
                <w:tab w:val="left" w:pos="851"/>
              </w:tabs>
              <w:ind w:firstLine="30"/>
              <w:rPr>
                <w:rFonts w:ascii="Times New Roman" w:eastAsia="Times New Roman" w:hAnsi="Times New Roman"/>
                <w:sz w:val="24"/>
                <w:szCs w:val="24"/>
                <w:lang w:eastAsia="ru-RU"/>
              </w:rPr>
            </w:pPr>
            <w:r w:rsidRPr="00CF1F02">
              <w:rPr>
                <w:rFonts w:ascii="Times New Roman" w:eastAsia="Times New Roman" w:hAnsi="Times New Roman"/>
                <w:sz w:val="24"/>
                <w:szCs w:val="24"/>
                <w:lang w:eastAsia="ru-RU"/>
              </w:rPr>
              <w:t>Информация о месте доставки товара, месте выполнения работы или оказания услуги</w:t>
            </w:r>
          </w:p>
        </w:tc>
        <w:tc>
          <w:tcPr>
            <w:tcW w:w="6521" w:type="dxa"/>
            <w:tcBorders>
              <w:top w:val="single" w:sz="4" w:space="0" w:color="auto"/>
              <w:left w:val="single" w:sz="4" w:space="0" w:color="auto"/>
              <w:bottom w:val="single" w:sz="4" w:space="0" w:color="auto"/>
              <w:right w:val="single" w:sz="4" w:space="0" w:color="auto"/>
            </w:tcBorders>
            <w:hideMark/>
          </w:tcPr>
          <w:p w14:paraId="656F7937" w14:textId="77777777" w:rsidR="00CF1F02" w:rsidRPr="00CF1F02" w:rsidRDefault="00CF1F02" w:rsidP="00CF1F02">
            <w:pPr>
              <w:rPr>
                <w:rFonts w:ascii="Times New Roman" w:eastAsia="Times New Roman" w:hAnsi="Times New Roman"/>
                <w:sz w:val="24"/>
                <w:szCs w:val="24"/>
                <w:lang w:eastAsia="ru-RU"/>
              </w:rPr>
            </w:pPr>
            <w:r w:rsidRPr="00CF1F02">
              <w:rPr>
                <w:rFonts w:ascii="Times New Roman" w:eastAsia="Times New Roman" w:hAnsi="Times New Roman"/>
                <w:sz w:val="24"/>
                <w:szCs w:val="24"/>
                <w:lang w:eastAsia="ru-RU"/>
              </w:rPr>
              <w:t>* Поставка товара осуществляется со склада Поставщика на склад Покупателя, по адресу: г. Тирасполь, ул. 25 Октября (Покровская) 109/1</w:t>
            </w:r>
          </w:p>
        </w:tc>
      </w:tr>
      <w:tr w:rsidR="00CF1F02" w:rsidRPr="00CF1F02" w14:paraId="4DEA9F2E" w14:textId="77777777">
        <w:tc>
          <w:tcPr>
            <w:tcW w:w="567" w:type="dxa"/>
            <w:tcBorders>
              <w:top w:val="single" w:sz="4" w:space="0" w:color="auto"/>
              <w:left w:val="single" w:sz="4" w:space="0" w:color="auto"/>
              <w:bottom w:val="single" w:sz="4" w:space="0" w:color="auto"/>
              <w:right w:val="single" w:sz="4" w:space="0" w:color="auto"/>
            </w:tcBorders>
            <w:hideMark/>
          </w:tcPr>
          <w:p w14:paraId="4CD5520B" w14:textId="77777777" w:rsidR="00CF1F02" w:rsidRPr="00CF1F02" w:rsidRDefault="00CF1F02" w:rsidP="00CF1F02">
            <w:pPr>
              <w:tabs>
                <w:tab w:val="left" w:pos="851"/>
              </w:tabs>
              <w:ind w:firstLine="32"/>
              <w:rPr>
                <w:rFonts w:ascii="Times New Roman" w:hAnsi="Times New Roman"/>
                <w:sz w:val="24"/>
                <w:szCs w:val="24"/>
              </w:rPr>
            </w:pPr>
            <w:r w:rsidRPr="00CF1F02">
              <w:rPr>
                <w:rFonts w:ascii="Times New Roman" w:hAnsi="Times New Roman"/>
                <w:sz w:val="24"/>
                <w:szCs w:val="24"/>
              </w:rPr>
              <w:t>2.</w:t>
            </w:r>
          </w:p>
        </w:tc>
        <w:tc>
          <w:tcPr>
            <w:tcW w:w="3544" w:type="dxa"/>
            <w:tcBorders>
              <w:top w:val="single" w:sz="4" w:space="0" w:color="auto"/>
              <w:left w:val="single" w:sz="4" w:space="0" w:color="auto"/>
              <w:bottom w:val="single" w:sz="4" w:space="0" w:color="auto"/>
              <w:right w:val="single" w:sz="4" w:space="0" w:color="auto"/>
            </w:tcBorders>
            <w:hideMark/>
          </w:tcPr>
          <w:p w14:paraId="2EB95AEC" w14:textId="77777777" w:rsidR="00CF1F02" w:rsidRPr="00CF1F02" w:rsidRDefault="00CF1F02" w:rsidP="00CF1F02">
            <w:pPr>
              <w:tabs>
                <w:tab w:val="left" w:pos="851"/>
              </w:tabs>
              <w:ind w:firstLine="30"/>
              <w:rPr>
                <w:rFonts w:ascii="Times New Roman" w:eastAsia="Times New Roman" w:hAnsi="Times New Roman"/>
                <w:sz w:val="24"/>
                <w:szCs w:val="24"/>
                <w:lang w:eastAsia="ru-RU"/>
              </w:rPr>
            </w:pPr>
            <w:r w:rsidRPr="00CF1F02">
              <w:rPr>
                <w:rFonts w:ascii="Times New Roman" w:eastAsia="Times New Roman" w:hAnsi="Times New Roman"/>
                <w:sz w:val="24"/>
                <w:szCs w:val="24"/>
                <w:lang w:eastAsia="ru-RU"/>
              </w:rPr>
              <w:t>Срок поставки товара или завершение работы либо график оказания услуг</w:t>
            </w:r>
          </w:p>
        </w:tc>
        <w:tc>
          <w:tcPr>
            <w:tcW w:w="6521" w:type="dxa"/>
            <w:tcBorders>
              <w:top w:val="single" w:sz="4" w:space="0" w:color="auto"/>
              <w:left w:val="single" w:sz="4" w:space="0" w:color="auto"/>
              <w:bottom w:val="single" w:sz="4" w:space="0" w:color="auto"/>
              <w:right w:val="single" w:sz="4" w:space="0" w:color="auto"/>
            </w:tcBorders>
            <w:vAlign w:val="center"/>
            <w:hideMark/>
          </w:tcPr>
          <w:p w14:paraId="17E1D665" w14:textId="77777777" w:rsidR="00CF1F02" w:rsidRPr="00CF1F02" w:rsidRDefault="00CF1F02" w:rsidP="00CF1F02">
            <w:pPr>
              <w:tabs>
                <w:tab w:val="left" w:pos="851"/>
              </w:tabs>
              <w:rPr>
                <w:rFonts w:ascii="Times New Roman" w:eastAsia="Times New Roman" w:hAnsi="Times New Roman"/>
                <w:sz w:val="24"/>
                <w:szCs w:val="24"/>
                <w:highlight w:val="yellow"/>
                <w:lang w:eastAsia="ru-RU"/>
              </w:rPr>
            </w:pPr>
            <w:r w:rsidRPr="00CF1F02">
              <w:rPr>
                <w:rFonts w:ascii="Times New Roman" w:eastAsia="Times New Roman" w:hAnsi="Times New Roman"/>
                <w:sz w:val="24"/>
                <w:szCs w:val="24"/>
                <w:lang w:eastAsia="ru-RU"/>
              </w:rPr>
              <w:t>В течение 1 (одного) месяца с момента заключения Контракта</w:t>
            </w:r>
          </w:p>
        </w:tc>
      </w:tr>
      <w:tr w:rsidR="00CF1F02" w:rsidRPr="00CF1F02" w14:paraId="7749200F" w14:textId="77777777">
        <w:tc>
          <w:tcPr>
            <w:tcW w:w="567" w:type="dxa"/>
            <w:tcBorders>
              <w:top w:val="single" w:sz="4" w:space="0" w:color="auto"/>
              <w:left w:val="single" w:sz="4" w:space="0" w:color="auto"/>
              <w:bottom w:val="single" w:sz="4" w:space="0" w:color="auto"/>
              <w:right w:val="single" w:sz="4" w:space="0" w:color="auto"/>
            </w:tcBorders>
            <w:hideMark/>
          </w:tcPr>
          <w:p w14:paraId="3CE99448" w14:textId="77777777" w:rsidR="00CF1F02" w:rsidRPr="00CF1F02" w:rsidRDefault="00CF1F02" w:rsidP="00CF1F02">
            <w:pPr>
              <w:tabs>
                <w:tab w:val="left" w:pos="851"/>
              </w:tabs>
              <w:ind w:firstLine="32"/>
              <w:rPr>
                <w:rFonts w:ascii="Times New Roman" w:hAnsi="Times New Roman"/>
                <w:sz w:val="24"/>
                <w:szCs w:val="24"/>
              </w:rPr>
            </w:pPr>
            <w:r w:rsidRPr="00CF1F02">
              <w:rPr>
                <w:rFonts w:ascii="Times New Roman" w:hAnsi="Times New Roman"/>
                <w:sz w:val="24"/>
                <w:szCs w:val="24"/>
              </w:rPr>
              <w:t xml:space="preserve">3 </w:t>
            </w:r>
          </w:p>
        </w:tc>
        <w:tc>
          <w:tcPr>
            <w:tcW w:w="3544" w:type="dxa"/>
            <w:tcBorders>
              <w:top w:val="single" w:sz="4" w:space="0" w:color="auto"/>
              <w:left w:val="single" w:sz="4" w:space="0" w:color="auto"/>
              <w:bottom w:val="single" w:sz="4" w:space="0" w:color="auto"/>
              <w:right w:val="single" w:sz="4" w:space="0" w:color="auto"/>
            </w:tcBorders>
            <w:hideMark/>
          </w:tcPr>
          <w:p w14:paraId="67EA6F90" w14:textId="77777777" w:rsidR="00CF1F02" w:rsidRPr="00CF1F02" w:rsidRDefault="00CF1F02" w:rsidP="00CF1F02">
            <w:pPr>
              <w:tabs>
                <w:tab w:val="left" w:pos="851"/>
              </w:tabs>
              <w:ind w:firstLine="30"/>
              <w:rPr>
                <w:rFonts w:ascii="Times New Roman" w:eastAsia="Times New Roman" w:hAnsi="Times New Roman"/>
                <w:sz w:val="24"/>
                <w:szCs w:val="24"/>
                <w:lang w:eastAsia="ru-RU"/>
              </w:rPr>
            </w:pPr>
            <w:r w:rsidRPr="00CF1F02">
              <w:rPr>
                <w:rFonts w:ascii="Times New Roman" w:eastAsia="Times New Roman" w:hAnsi="Times New Roman"/>
                <w:sz w:val="24"/>
                <w:szCs w:val="24"/>
                <w:lang w:eastAsia="ru-RU"/>
              </w:rPr>
              <w:t>Условия транспортировки и хранения</w:t>
            </w:r>
          </w:p>
        </w:tc>
        <w:tc>
          <w:tcPr>
            <w:tcW w:w="6521" w:type="dxa"/>
            <w:tcBorders>
              <w:top w:val="single" w:sz="4" w:space="0" w:color="auto"/>
              <w:left w:val="single" w:sz="4" w:space="0" w:color="auto"/>
              <w:bottom w:val="single" w:sz="4" w:space="0" w:color="auto"/>
              <w:right w:val="single" w:sz="4" w:space="0" w:color="auto"/>
            </w:tcBorders>
            <w:hideMark/>
          </w:tcPr>
          <w:p w14:paraId="27C6C640" w14:textId="77777777" w:rsidR="00CF1F02" w:rsidRPr="00CF1F02" w:rsidRDefault="00CF1F02" w:rsidP="00CF1F02">
            <w:pPr>
              <w:rPr>
                <w:rFonts w:ascii="Times New Roman" w:eastAsia="Times New Roman" w:hAnsi="Times New Roman"/>
                <w:sz w:val="24"/>
                <w:szCs w:val="24"/>
                <w:lang w:eastAsia="ru-RU"/>
              </w:rPr>
            </w:pPr>
            <w:r w:rsidRPr="00CF1F02">
              <w:rPr>
                <w:rFonts w:ascii="Times New Roman" w:eastAsia="Times New Roman" w:hAnsi="Times New Roman"/>
                <w:sz w:val="24"/>
                <w:szCs w:val="24"/>
                <w:lang w:eastAsia="ru-RU"/>
              </w:rPr>
              <w:t xml:space="preserve">Доставка Товара может осуществляться как транспортом Поставщика\Подрядчика\Исполнителя (за счет средств </w:t>
            </w:r>
            <w:r w:rsidRPr="00CF1F02">
              <w:rPr>
                <w:rFonts w:ascii="Times New Roman" w:eastAsia="Times New Roman" w:hAnsi="Times New Roman"/>
                <w:sz w:val="24"/>
                <w:szCs w:val="24"/>
                <w:lang w:eastAsia="ru-RU"/>
              </w:rPr>
              <w:lastRenderedPageBreak/>
              <w:t>Поставщика\Подрядчика\Исполнителя), так и транспортом Заказчика (за счет средств Заказчика).</w:t>
            </w:r>
          </w:p>
          <w:p w14:paraId="0FB03E0D" w14:textId="77777777" w:rsidR="00CF1F02" w:rsidRPr="00CF1F02" w:rsidRDefault="00CF1F02" w:rsidP="00CF1F02">
            <w:pPr>
              <w:tabs>
                <w:tab w:val="left" w:pos="851"/>
              </w:tabs>
              <w:ind w:firstLine="31"/>
              <w:rPr>
                <w:rFonts w:ascii="Times New Roman" w:eastAsia="Times New Roman" w:hAnsi="Times New Roman"/>
                <w:sz w:val="24"/>
                <w:szCs w:val="24"/>
                <w:highlight w:val="yellow"/>
                <w:lang w:eastAsia="ru-RU"/>
              </w:rPr>
            </w:pPr>
            <w:r w:rsidRPr="00CF1F02">
              <w:rPr>
                <w:rFonts w:ascii="Times New Roman" w:eastAsia="Times New Roman" w:hAnsi="Times New Roman"/>
                <w:sz w:val="24"/>
                <w:szCs w:val="24"/>
                <w:lang w:eastAsia="ru-RU"/>
              </w:rPr>
              <w:t>Упаковка товара должна обеспечивать его сохранность и отсутствие повреждений при транспортировке.</w:t>
            </w:r>
          </w:p>
        </w:tc>
      </w:tr>
    </w:tbl>
    <w:p w14:paraId="4B5FC726" w14:textId="77777777" w:rsidR="00CF1F02" w:rsidRPr="00CF1F02" w:rsidRDefault="00CF1F02" w:rsidP="00CF1F02">
      <w:pPr>
        <w:spacing w:after="0" w:line="256" w:lineRule="auto"/>
        <w:rPr>
          <w:rFonts w:ascii="Times New Roman" w:eastAsia="Calibri" w:hAnsi="Times New Roman" w:cs="Times New Roman"/>
          <w:sz w:val="24"/>
          <w:szCs w:val="24"/>
        </w:rPr>
        <w:sectPr w:rsidR="00CF1F02" w:rsidRPr="00CF1F02" w:rsidSect="00CF1F02">
          <w:pgSz w:w="11906" w:h="16838"/>
          <w:pgMar w:top="1134" w:right="709" w:bottom="1134" w:left="851" w:header="567" w:footer="567" w:gutter="0"/>
          <w:cols w:space="720"/>
        </w:sectPr>
      </w:pPr>
    </w:p>
    <w:p w14:paraId="3467E5A1" w14:textId="77777777" w:rsidR="00CF1F02" w:rsidRPr="00CF1F02" w:rsidRDefault="00CF1F02" w:rsidP="00CF1F02">
      <w:pPr>
        <w:tabs>
          <w:tab w:val="left" w:pos="851"/>
        </w:tabs>
        <w:spacing w:after="0" w:line="240" w:lineRule="auto"/>
        <w:ind w:firstLine="10065"/>
        <w:rPr>
          <w:rFonts w:ascii="Times New Roman" w:eastAsia="Calibri" w:hAnsi="Times New Roman" w:cs="Times New Roman"/>
          <w:b/>
          <w:bCs/>
          <w:sz w:val="24"/>
          <w:szCs w:val="24"/>
        </w:rPr>
      </w:pPr>
      <w:r w:rsidRPr="00CF1F02">
        <w:rPr>
          <w:rFonts w:ascii="Times New Roman" w:eastAsia="Calibri" w:hAnsi="Times New Roman" w:cs="Times New Roman"/>
          <w:b/>
          <w:bCs/>
          <w:sz w:val="24"/>
          <w:szCs w:val="24"/>
        </w:rPr>
        <w:lastRenderedPageBreak/>
        <w:t>Приложение № 3</w:t>
      </w:r>
    </w:p>
    <w:p w14:paraId="10E12FC0" w14:textId="77777777" w:rsidR="00CF1F02" w:rsidRPr="00CF1F02" w:rsidRDefault="00CF1F02" w:rsidP="00CF1F02">
      <w:pPr>
        <w:shd w:val="clear" w:color="auto" w:fill="FFFFFF"/>
        <w:spacing w:after="0" w:line="240" w:lineRule="auto"/>
        <w:ind w:firstLine="10065"/>
        <w:rPr>
          <w:rFonts w:ascii="Times New Roman" w:eastAsia="Calibri" w:hAnsi="Times New Roman" w:cs="Times New Roman"/>
          <w:b/>
          <w:bCs/>
          <w:sz w:val="24"/>
          <w:szCs w:val="24"/>
        </w:rPr>
      </w:pPr>
      <w:r w:rsidRPr="00CF1F02">
        <w:rPr>
          <w:rFonts w:ascii="Times New Roman" w:eastAsia="Calibri" w:hAnsi="Times New Roman" w:cs="Times New Roman"/>
          <w:b/>
          <w:bCs/>
          <w:sz w:val="24"/>
          <w:szCs w:val="24"/>
        </w:rPr>
        <w:t>к Документации о запросе предложений</w:t>
      </w:r>
    </w:p>
    <w:p w14:paraId="29F19F8F" w14:textId="77777777" w:rsidR="00CF1F02" w:rsidRPr="00CF1F02" w:rsidRDefault="00CF1F02" w:rsidP="00CF1F02">
      <w:pPr>
        <w:shd w:val="clear" w:color="auto" w:fill="FFFFFF"/>
        <w:spacing w:after="0" w:line="240" w:lineRule="auto"/>
        <w:ind w:firstLine="10065"/>
        <w:jc w:val="both"/>
        <w:rPr>
          <w:rFonts w:ascii="Times New Roman" w:eastAsia="Times New Roman" w:hAnsi="Times New Roman" w:cs="Times New Roman"/>
          <w:b/>
          <w:bCs/>
          <w:sz w:val="24"/>
          <w:szCs w:val="24"/>
          <w:lang w:eastAsia="ru-RU"/>
        </w:rPr>
      </w:pPr>
      <w:r w:rsidRPr="00CF1F02">
        <w:rPr>
          <w:rFonts w:ascii="Times New Roman" w:eastAsia="Calibri" w:hAnsi="Times New Roman" w:cs="Times New Roman"/>
          <w:b/>
          <w:bCs/>
          <w:sz w:val="24"/>
          <w:szCs w:val="24"/>
        </w:rPr>
        <w:t xml:space="preserve">на приобретение </w:t>
      </w:r>
      <w:r w:rsidRPr="00CF1F02">
        <w:rPr>
          <w:rFonts w:ascii="Times New Roman" w:eastAsia="Times New Roman" w:hAnsi="Times New Roman" w:cs="Times New Roman"/>
          <w:b/>
          <w:bCs/>
          <w:sz w:val="24"/>
          <w:szCs w:val="24"/>
          <w:lang w:eastAsia="ru-RU"/>
        </w:rPr>
        <w:t xml:space="preserve">строительных </w:t>
      </w:r>
    </w:p>
    <w:p w14:paraId="3582FD61" w14:textId="77777777" w:rsidR="00CF1F02" w:rsidRPr="00CF1F02" w:rsidRDefault="00CF1F02" w:rsidP="00CF1F02">
      <w:pPr>
        <w:shd w:val="clear" w:color="auto" w:fill="FFFFFF"/>
        <w:spacing w:after="0" w:line="240" w:lineRule="auto"/>
        <w:ind w:firstLine="10065"/>
        <w:jc w:val="both"/>
        <w:rPr>
          <w:rFonts w:ascii="Times New Roman" w:eastAsia="Times New Roman" w:hAnsi="Times New Roman" w:cs="Times New Roman"/>
          <w:b/>
          <w:bCs/>
          <w:sz w:val="24"/>
          <w:szCs w:val="24"/>
          <w:lang w:eastAsia="ru-RU"/>
        </w:rPr>
      </w:pPr>
      <w:r w:rsidRPr="00CF1F02">
        <w:rPr>
          <w:rFonts w:ascii="Times New Roman" w:eastAsia="Times New Roman" w:hAnsi="Times New Roman" w:cs="Times New Roman"/>
          <w:b/>
          <w:bCs/>
          <w:sz w:val="24"/>
          <w:szCs w:val="24"/>
          <w:lang w:eastAsia="ru-RU"/>
        </w:rPr>
        <w:t>материалов</w:t>
      </w:r>
    </w:p>
    <w:p w14:paraId="7D3F3033" w14:textId="77777777" w:rsidR="00CF1F02" w:rsidRPr="00CF1F02" w:rsidRDefault="00CF1F02" w:rsidP="00CF1F02">
      <w:pPr>
        <w:shd w:val="clear" w:color="auto" w:fill="FFFFFF"/>
        <w:spacing w:after="0" w:line="240" w:lineRule="auto"/>
        <w:ind w:firstLine="10065"/>
        <w:rPr>
          <w:rFonts w:ascii="Times New Roman" w:eastAsia="Calibri" w:hAnsi="Times New Roman" w:cs="Times New Roman"/>
          <w:b/>
          <w:bCs/>
          <w:sz w:val="24"/>
          <w:szCs w:val="24"/>
        </w:rPr>
      </w:pPr>
    </w:p>
    <w:p w14:paraId="7C291D0B" w14:textId="77777777" w:rsidR="00CF1F02" w:rsidRPr="00CF1F02" w:rsidRDefault="00CF1F02" w:rsidP="00CF1F02">
      <w:pPr>
        <w:spacing w:after="0" w:line="256" w:lineRule="auto"/>
        <w:jc w:val="center"/>
        <w:rPr>
          <w:rFonts w:ascii="Times New Roman" w:eastAsia="Calibri" w:hAnsi="Times New Roman" w:cs="Times New Roman"/>
          <w:b/>
          <w:sz w:val="24"/>
          <w:szCs w:val="24"/>
        </w:rPr>
      </w:pPr>
    </w:p>
    <w:p w14:paraId="504C2D66" w14:textId="77777777" w:rsidR="00CF1F02" w:rsidRPr="00CF1F02" w:rsidRDefault="00CF1F02" w:rsidP="00CF1F02">
      <w:pPr>
        <w:shd w:val="clear" w:color="auto" w:fill="FFFFFF"/>
        <w:spacing w:after="0" w:line="240" w:lineRule="auto"/>
        <w:ind w:firstLine="5387"/>
        <w:rPr>
          <w:rFonts w:ascii="Times New Roman" w:eastAsia="Times New Roman" w:hAnsi="Times New Roman" w:cs="Times New Roman"/>
          <w:b/>
          <w:bCs/>
          <w:lang w:eastAsia="ru-RU"/>
        </w:rPr>
      </w:pPr>
      <w:r w:rsidRPr="00CF1F02">
        <w:rPr>
          <w:rFonts w:ascii="Times New Roman" w:eastAsia="Calibri" w:hAnsi="Times New Roman" w:cs="Times New Roman"/>
          <w:b/>
          <w:sz w:val="24"/>
          <w:szCs w:val="24"/>
        </w:rPr>
        <w:t xml:space="preserve">Обоснование </w:t>
      </w:r>
      <w:r w:rsidRPr="00CF1F02">
        <w:rPr>
          <w:rFonts w:ascii="Times New Roman" w:eastAsia="Calibri" w:hAnsi="Times New Roman" w:cs="Times New Roman"/>
          <w:b/>
          <w:bCs/>
          <w:sz w:val="24"/>
          <w:szCs w:val="24"/>
        </w:rPr>
        <w:t xml:space="preserve">приобретения </w:t>
      </w:r>
      <w:r w:rsidRPr="00CF1F02">
        <w:rPr>
          <w:rFonts w:ascii="Times New Roman" w:eastAsia="Times New Roman" w:hAnsi="Times New Roman" w:cs="Times New Roman"/>
          <w:b/>
          <w:bCs/>
          <w:sz w:val="24"/>
          <w:szCs w:val="24"/>
          <w:lang w:eastAsia="ru-RU"/>
        </w:rPr>
        <w:t>строительных материалов</w:t>
      </w:r>
    </w:p>
    <w:p w14:paraId="15768C61" w14:textId="77777777" w:rsidR="00CF1F02" w:rsidRPr="00CF1F02" w:rsidRDefault="00CF1F02" w:rsidP="00CF1F02">
      <w:pPr>
        <w:spacing w:after="0" w:line="256" w:lineRule="auto"/>
        <w:jc w:val="center"/>
        <w:rPr>
          <w:rFonts w:ascii="Times New Roman" w:eastAsia="Calibri" w:hAnsi="Times New Roman" w:cs="Times New Roman"/>
          <w:sz w:val="24"/>
          <w:szCs w:val="24"/>
        </w:rPr>
      </w:pPr>
    </w:p>
    <w:p w14:paraId="7FF43568" w14:textId="77777777" w:rsidR="00CF1F02" w:rsidRPr="00CF1F02" w:rsidRDefault="00CF1F02" w:rsidP="00CF1F02">
      <w:pPr>
        <w:shd w:val="clear" w:color="auto" w:fill="FFFFFF"/>
        <w:tabs>
          <w:tab w:val="left" w:pos="851"/>
        </w:tabs>
        <w:spacing w:after="0" w:line="240" w:lineRule="auto"/>
        <w:rPr>
          <w:rFonts w:ascii="Times New Roman" w:eastAsia="Times New Roman" w:hAnsi="Times New Roman" w:cs="Times New Roman"/>
          <w:b/>
          <w:bCs/>
          <w:sz w:val="24"/>
          <w:szCs w:val="24"/>
          <w:lang w:eastAsia="ru-RU"/>
        </w:rPr>
      </w:pPr>
      <w:r w:rsidRPr="00CF1F02">
        <w:rPr>
          <w:rFonts w:ascii="Times New Roman" w:eastAsia="Times New Roman" w:hAnsi="Times New Roman" w:cs="Times New Roman"/>
          <w:b/>
          <w:bCs/>
          <w:sz w:val="24"/>
          <w:szCs w:val="24"/>
          <w:lang w:eastAsia="ru-RU"/>
        </w:rPr>
        <w:t xml:space="preserve">Утверждаю: </w:t>
      </w:r>
    </w:p>
    <w:p w14:paraId="56B1E49F" w14:textId="77777777" w:rsidR="00CF1F02" w:rsidRPr="00CF1F02" w:rsidRDefault="00CF1F02" w:rsidP="00CF1F02">
      <w:pPr>
        <w:shd w:val="clear" w:color="auto" w:fill="FFFFFF"/>
        <w:tabs>
          <w:tab w:val="left" w:pos="851"/>
        </w:tabs>
        <w:spacing w:after="0" w:line="240" w:lineRule="auto"/>
        <w:rPr>
          <w:rFonts w:ascii="Times New Roman" w:eastAsia="Times New Roman" w:hAnsi="Times New Roman" w:cs="Times New Roman"/>
          <w:b/>
          <w:bCs/>
          <w:sz w:val="24"/>
          <w:szCs w:val="24"/>
          <w:lang w:eastAsia="ru-RU"/>
        </w:rPr>
      </w:pPr>
      <w:r w:rsidRPr="00CF1F02">
        <w:rPr>
          <w:rFonts w:ascii="Times New Roman" w:eastAsia="Times New Roman" w:hAnsi="Times New Roman" w:cs="Times New Roman"/>
          <w:b/>
          <w:bCs/>
          <w:sz w:val="24"/>
          <w:szCs w:val="24"/>
          <w:lang w:eastAsia="ru-RU"/>
        </w:rPr>
        <w:t>И.о. ректора ГОУ «ПГУ им. Т.Г. Шевченко»</w:t>
      </w:r>
    </w:p>
    <w:p w14:paraId="019C7BC3" w14:textId="77777777" w:rsidR="00CF1F02" w:rsidRPr="00CF1F02" w:rsidRDefault="00CF1F02" w:rsidP="00CF1F02">
      <w:pPr>
        <w:shd w:val="clear" w:color="auto" w:fill="FFFFFF"/>
        <w:tabs>
          <w:tab w:val="left" w:pos="851"/>
        </w:tabs>
        <w:spacing w:after="0" w:line="240" w:lineRule="auto"/>
        <w:rPr>
          <w:rFonts w:ascii="Times New Roman" w:eastAsia="Times New Roman" w:hAnsi="Times New Roman" w:cs="Times New Roman"/>
          <w:b/>
          <w:bCs/>
          <w:sz w:val="24"/>
          <w:szCs w:val="24"/>
          <w:lang w:eastAsia="ru-RU"/>
        </w:rPr>
      </w:pPr>
      <w:r w:rsidRPr="00CF1F02">
        <w:rPr>
          <w:rFonts w:ascii="Times New Roman" w:eastAsia="Times New Roman" w:hAnsi="Times New Roman" w:cs="Times New Roman"/>
          <w:b/>
          <w:bCs/>
          <w:sz w:val="24"/>
          <w:szCs w:val="24"/>
          <w:lang w:eastAsia="ru-RU"/>
        </w:rPr>
        <w:t>_________________________</w:t>
      </w:r>
    </w:p>
    <w:p w14:paraId="6B448CB4" w14:textId="77777777" w:rsidR="00CF1F02" w:rsidRPr="00CF1F02" w:rsidRDefault="00CF1F02" w:rsidP="00CF1F02">
      <w:pPr>
        <w:shd w:val="clear" w:color="auto" w:fill="FFFFFF"/>
        <w:tabs>
          <w:tab w:val="left" w:pos="851"/>
        </w:tabs>
        <w:spacing w:after="0" w:line="240" w:lineRule="auto"/>
        <w:rPr>
          <w:rFonts w:ascii="Times New Roman" w:eastAsia="Times New Roman" w:hAnsi="Times New Roman" w:cs="Times New Roman"/>
          <w:b/>
          <w:bCs/>
          <w:sz w:val="24"/>
          <w:szCs w:val="24"/>
          <w:lang w:eastAsia="ru-RU"/>
        </w:rPr>
      </w:pPr>
      <w:r w:rsidRPr="00CF1F02">
        <w:rPr>
          <w:rFonts w:ascii="Times New Roman" w:eastAsia="Times New Roman" w:hAnsi="Times New Roman" w:cs="Times New Roman"/>
          <w:b/>
          <w:bCs/>
          <w:sz w:val="24"/>
          <w:szCs w:val="24"/>
          <w:lang w:eastAsia="ru-RU"/>
        </w:rPr>
        <w:t>«___»____________2026 г.</w:t>
      </w:r>
    </w:p>
    <w:tbl>
      <w:tblPr>
        <w:tblStyle w:val="10"/>
        <w:tblW w:w="16155" w:type="dxa"/>
        <w:tblInd w:w="-714" w:type="dxa"/>
        <w:tblLayout w:type="fixed"/>
        <w:tblLook w:val="04A0" w:firstRow="1" w:lastRow="0" w:firstColumn="1" w:lastColumn="0" w:noHBand="0" w:noVBand="1"/>
      </w:tblPr>
      <w:tblGrid>
        <w:gridCol w:w="708"/>
        <w:gridCol w:w="1133"/>
        <w:gridCol w:w="566"/>
        <w:gridCol w:w="1559"/>
        <w:gridCol w:w="1275"/>
        <w:gridCol w:w="1564"/>
        <w:gridCol w:w="1275"/>
        <w:gridCol w:w="1414"/>
        <w:gridCol w:w="1134"/>
        <w:gridCol w:w="1558"/>
        <w:gridCol w:w="1276"/>
        <w:gridCol w:w="1276"/>
        <w:gridCol w:w="1417"/>
      </w:tblGrid>
      <w:tr w:rsidR="00E32532" w:rsidRPr="00CF1F02" w14:paraId="0BD855E2" w14:textId="77777777" w:rsidTr="00F169E0">
        <w:trPr>
          <w:trHeight w:val="250"/>
        </w:trPr>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3FD6BD51" w14:textId="77777777" w:rsidR="00E32532" w:rsidRPr="00CF1F02" w:rsidRDefault="00E32532" w:rsidP="00CF1F02">
            <w:pPr>
              <w:rPr>
                <w:rFonts w:ascii="Times New Roman" w:hAnsi="Times New Roman"/>
              </w:rPr>
            </w:pPr>
            <w:r w:rsidRPr="00CF1F02">
              <w:rPr>
                <w:rFonts w:ascii="Times New Roman" w:hAnsi="Times New Roman"/>
              </w:rPr>
              <w:t>№ п/п закупки, соответствующий № п/п в плане закупки товаров, работ, услуг</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14:paraId="2C29AF68" w14:textId="77777777" w:rsidR="00E32532" w:rsidRPr="00CF1F02" w:rsidRDefault="00E32532" w:rsidP="00CF1F02">
            <w:pPr>
              <w:rPr>
                <w:rFonts w:ascii="Times New Roman" w:hAnsi="Times New Roman"/>
              </w:rPr>
            </w:pPr>
            <w:r w:rsidRPr="00CF1F02">
              <w:rPr>
                <w:rFonts w:ascii="Times New Roman" w:hAnsi="Times New Roman"/>
              </w:rPr>
              <w:t>Наименование предмета закупки</w:t>
            </w:r>
          </w:p>
        </w:tc>
        <w:tc>
          <w:tcPr>
            <w:tcW w:w="566" w:type="dxa"/>
            <w:vMerge w:val="restart"/>
            <w:tcBorders>
              <w:top w:val="single" w:sz="4" w:space="0" w:color="auto"/>
              <w:left w:val="single" w:sz="4" w:space="0" w:color="auto"/>
              <w:bottom w:val="single" w:sz="4" w:space="0" w:color="auto"/>
              <w:right w:val="single" w:sz="4" w:space="0" w:color="auto"/>
            </w:tcBorders>
            <w:vAlign w:val="center"/>
            <w:hideMark/>
          </w:tcPr>
          <w:p w14:paraId="563B0099" w14:textId="16777077" w:rsidR="00E32532" w:rsidRPr="00CF1F02" w:rsidRDefault="00E32532" w:rsidP="00CF1F02">
            <w:pPr>
              <w:rPr>
                <w:rFonts w:ascii="Times New Roman" w:hAnsi="Times New Roman"/>
              </w:rPr>
            </w:pPr>
            <w:r w:rsidRPr="00CF1F02">
              <w:rPr>
                <w:rFonts w:ascii="Times New Roman" w:hAnsi="Times New Roman"/>
              </w:rPr>
              <w:t>№ п/п ло</w:t>
            </w:r>
            <w:r>
              <w:rPr>
                <w:rFonts w:ascii="Times New Roman" w:hAnsi="Times New Roman"/>
              </w:rPr>
              <w:t>т</w:t>
            </w:r>
            <w:r w:rsidRPr="00CF1F02">
              <w:rPr>
                <w:rFonts w:ascii="Times New Roman" w:hAnsi="Times New Roman"/>
              </w:rPr>
              <w:t>а в закупке</w:t>
            </w:r>
          </w:p>
        </w:tc>
        <w:tc>
          <w:tcPr>
            <w:tcW w:w="5673" w:type="dxa"/>
            <w:gridSpan w:val="4"/>
            <w:tcBorders>
              <w:top w:val="single" w:sz="4" w:space="0" w:color="auto"/>
              <w:left w:val="single" w:sz="4" w:space="0" w:color="auto"/>
              <w:bottom w:val="single" w:sz="4" w:space="0" w:color="auto"/>
              <w:right w:val="single" w:sz="4" w:space="0" w:color="auto"/>
            </w:tcBorders>
            <w:hideMark/>
          </w:tcPr>
          <w:p w14:paraId="3092C2ED" w14:textId="77777777" w:rsidR="00E32532" w:rsidRPr="00CF1F02" w:rsidRDefault="00E32532" w:rsidP="00CF1F02">
            <w:pPr>
              <w:rPr>
                <w:rFonts w:ascii="Times New Roman" w:hAnsi="Times New Roman"/>
              </w:rPr>
            </w:pPr>
            <w:r w:rsidRPr="00CF1F02">
              <w:rPr>
                <w:rFonts w:ascii="Times New Roman" w:hAnsi="Times New Roman"/>
              </w:rPr>
              <w:t>Наименование объекта (объектов)закупки и его (их) описание</w:t>
            </w:r>
          </w:p>
        </w:tc>
        <w:tc>
          <w:tcPr>
            <w:tcW w:w="1414" w:type="dxa"/>
            <w:vMerge w:val="restart"/>
            <w:tcBorders>
              <w:top w:val="single" w:sz="4" w:space="0" w:color="auto"/>
              <w:left w:val="single" w:sz="4" w:space="0" w:color="auto"/>
              <w:right w:val="single" w:sz="4" w:space="0" w:color="auto"/>
            </w:tcBorders>
            <w:hideMark/>
          </w:tcPr>
          <w:p w14:paraId="094CD3AB" w14:textId="77777777" w:rsidR="00E32532" w:rsidRPr="00CF1F02" w:rsidRDefault="00E32532" w:rsidP="00CF1F02">
            <w:pPr>
              <w:rPr>
                <w:rFonts w:ascii="Times New Roman" w:hAnsi="Times New Roman"/>
              </w:rPr>
            </w:pPr>
            <w:r w:rsidRPr="00CF1F02">
              <w:rPr>
                <w:rFonts w:ascii="Times New Roman" w:hAnsi="Times New Roman"/>
              </w:rPr>
              <w:t>Начальная максимальная цена контракта (начальная максимальная цена лота), рублей Приднестровской Молдавской Республики</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3610B3B" w14:textId="77777777" w:rsidR="00E32532" w:rsidRPr="00CF1F02" w:rsidRDefault="00E32532" w:rsidP="00CF1F02">
            <w:pPr>
              <w:rPr>
                <w:rFonts w:ascii="Times New Roman" w:hAnsi="Times New Roman"/>
              </w:rPr>
            </w:pPr>
            <w:r w:rsidRPr="00CF1F02">
              <w:rPr>
                <w:rFonts w:ascii="Times New Roman" w:hAnsi="Times New Roman"/>
              </w:rPr>
              <w:t>Наименование метода определения и обоснования начальной (максимальной) цены контракта (начальной максимальной цены лота)</w:t>
            </w:r>
          </w:p>
        </w:tc>
        <w:tc>
          <w:tcPr>
            <w:tcW w:w="1558" w:type="dxa"/>
            <w:vMerge w:val="restart"/>
            <w:tcBorders>
              <w:top w:val="single" w:sz="4" w:space="0" w:color="auto"/>
              <w:left w:val="single" w:sz="4" w:space="0" w:color="auto"/>
              <w:bottom w:val="single" w:sz="4" w:space="0" w:color="auto"/>
              <w:right w:val="single" w:sz="4" w:space="0" w:color="auto"/>
            </w:tcBorders>
            <w:hideMark/>
          </w:tcPr>
          <w:p w14:paraId="1CF8B48C" w14:textId="77777777" w:rsidR="00E32532" w:rsidRPr="00CF1F02" w:rsidRDefault="00E32532" w:rsidP="00CF1F02">
            <w:pPr>
              <w:rPr>
                <w:rFonts w:ascii="Times New Roman" w:hAnsi="Times New Roman"/>
              </w:rPr>
            </w:pPr>
            <w:r w:rsidRPr="00CF1F02">
              <w:rPr>
                <w:rFonts w:ascii="Times New Roman" w:hAnsi="Times New Roman"/>
              </w:rPr>
              <w:t>Обоснование выбранного метода определения начальной (максимальной) цены контракта (начальной максимальной цены лота), указания на невозможность применения иных методов определения начальной (максимальной) цены</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0C3317BC" w14:textId="77777777" w:rsidR="00E32532" w:rsidRPr="00CF1F02" w:rsidRDefault="00E32532" w:rsidP="00CF1F02">
            <w:pPr>
              <w:rPr>
                <w:rFonts w:ascii="Times New Roman" w:hAnsi="Times New Roman"/>
              </w:rPr>
            </w:pPr>
            <w:r w:rsidRPr="00CF1F02">
              <w:rPr>
                <w:rFonts w:ascii="Times New Roman" w:hAnsi="Times New Roman"/>
              </w:rPr>
              <w:t>Способ определения поставщика (подрядчика, исполнителя)</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1F22359B" w14:textId="77777777" w:rsidR="00E32532" w:rsidRPr="00CF1F02" w:rsidRDefault="00E32532" w:rsidP="00CF1F02">
            <w:pPr>
              <w:rPr>
                <w:rFonts w:ascii="Times New Roman" w:hAnsi="Times New Roman"/>
              </w:rPr>
            </w:pPr>
            <w:r w:rsidRPr="00CF1F02">
              <w:rPr>
                <w:rFonts w:ascii="Times New Roman" w:hAnsi="Times New Roman"/>
              </w:rPr>
              <w:t>Обоснование выбранного способа определения поставщика (подрядчика, исполнителя)</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7E6F3886" w14:textId="77777777" w:rsidR="00E32532" w:rsidRPr="00CF1F02" w:rsidRDefault="00E32532" w:rsidP="00CF1F02">
            <w:pPr>
              <w:rPr>
                <w:rFonts w:ascii="Times New Roman" w:hAnsi="Times New Roman"/>
              </w:rPr>
            </w:pPr>
            <w:r w:rsidRPr="00CF1F02">
              <w:rPr>
                <w:rFonts w:ascii="Times New Roman" w:hAnsi="Times New Roman"/>
              </w:rPr>
              <w:t>Обоснование дополнительных требований (пункт 2 статьи 21 Закона Приднестровской Молдавской Республики «О закупках в Приднестровской Молдавской Республике) к участникам закупки (при наличии таких требований)</w:t>
            </w:r>
          </w:p>
        </w:tc>
      </w:tr>
      <w:tr w:rsidR="00E32532" w:rsidRPr="00CF1F02" w14:paraId="12C44223" w14:textId="77777777" w:rsidTr="00F169E0">
        <w:trPr>
          <w:trHeight w:val="2024"/>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0563737B" w14:textId="77777777" w:rsidR="00E32532" w:rsidRPr="00CF1F02" w:rsidRDefault="00E32532" w:rsidP="00CF1F02">
            <w:pPr>
              <w:rPr>
                <w:rFonts w:ascii="Times New Roman" w:hAnsi="Times New Roman"/>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5351E7E2" w14:textId="77777777" w:rsidR="00E32532" w:rsidRPr="00CF1F02" w:rsidRDefault="00E32532" w:rsidP="00CF1F02">
            <w:pPr>
              <w:rPr>
                <w:rFonts w:ascii="Times New Roman" w:hAnsi="Times New Roman"/>
              </w:rPr>
            </w:pPr>
          </w:p>
        </w:tc>
        <w:tc>
          <w:tcPr>
            <w:tcW w:w="566" w:type="dxa"/>
            <w:vMerge/>
            <w:tcBorders>
              <w:top w:val="single" w:sz="4" w:space="0" w:color="auto"/>
              <w:left w:val="single" w:sz="4" w:space="0" w:color="auto"/>
              <w:bottom w:val="single" w:sz="4" w:space="0" w:color="auto"/>
              <w:right w:val="single" w:sz="4" w:space="0" w:color="auto"/>
            </w:tcBorders>
            <w:vAlign w:val="center"/>
            <w:hideMark/>
          </w:tcPr>
          <w:p w14:paraId="0839BDC5" w14:textId="77777777" w:rsidR="00E32532" w:rsidRPr="00CF1F02" w:rsidRDefault="00E32532" w:rsidP="00CF1F02">
            <w:pPr>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A31DAED" w14:textId="77777777" w:rsidR="00E32532" w:rsidRPr="00CF1F02" w:rsidRDefault="00E32532" w:rsidP="00CF1F02">
            <w:pPr>
              <w:rPr>
                <w:rFonts w:ascii="Times New Roman" w:hAnsi="Times New Roman"/>
              </w:rPr>
            </w:pPr>
            <w:r w:rsidRPr="00CF1F02">
              <w:rPr>
                <w:rFonts w:ascii="Times New Roman" w:hAnsi="Times New Roman"/>
              </w:rPr>
              <w:t>Наименование товара (работы, услуги)</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5A87DF4" w14:textId="77777777" w:rsidR="00E32532" w:rsidRPr="00CF1F02" w:rsidRDefault="00E32532" w:rsidP="00CF1F02">
            <w:pPr>
              <w:rPr>
                <w:rFonts w:ascii="Times New Roman" w:hAnsi="Times New Roman"/>
              </w:rPr>
            </w:pPr>
            <w:r w:rsidRPr="00CF1F02">
              <w:rPr>
                <w:rFonts w:ascii="Times New Roman" w:hAnsi="Times New Roman"/>
              </w:rPr>
              <w:t>Качественные и технические характеристики объекта закупки</w:t>
            </w:r>
          </w:p>
        </w:tc>
        <w:tc>
          <w:tcPr>
            <w:tcW w:w="1564" w:type="dxa"/>
            <w:tcBorders>
              <w:top w:val="single" w:sz="4" w:space="0" w:color="auto"/>
              <w:left w:val="single" w:sz="4" w:space="0" w:color="auto"/>
              <w:bottom w:val="single" w:sz="4" w:space="0" w:color="auto"/>
              <w:right w:val="single" w:sz="4" w:space="0" w:color="auto"/>
            </w:tcBorders>
            <w:vAlign w:val="center"/>
            <w:hideMark/>
          </w:tcPr>
          <w:p w14:paraId="3BF4DAE6" w14:textId="77777777" w:rsidR="00E32532" w:rsidRPr="00CF1F02" w:rsidRDefault="00E32532" w:rsidP="00CF1F02">
            <w:pPr>
              <w:rPr>
                <w:rFonts w:ascii="Times New Roman" w:hAnsi="Times New Roman"/>
              </w:rPr>
            </w:pPr>
            <w:r w:rsidRPr="00CF1F02">
              <w:rPr>
                <w:rFonts w:ascii="Times New Roman" w:hAnsi="Times New Roman"/>
              </w:rPr>
              <w:t>Обоснование заявленных качественных и технических характеристик объекта закупки</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B7E7A8E" w14:textId="77777777" w:rsidR="00E32532" w:rsidRPr="00CF1F02" w:rsidRDefault="00E32532" w:rsidP="00CF1F02">
            <w:pPr>
              <w:rPr>
                <w:rFonts w:ascii="Times New Roman" w:hAnsi="Times New Roman"/>
              </w:rPr>
            </w:pPr>
            <w:r w:rsidRPr="00CF1F02">
              <w:rPr>
                <w:rFonts w:ascii="Times New Roman" w:hAnsi="Times New Roman"/>
              </w:rPr>
              <w:t>Количественные характеристики объекта закупки</w:t>
            </w:r>
          </w:p>
        </w:tc>
        <w:tc>
          <w:tcPr>
            <w:tcW w:w="1414" w:type="dxa"/>
            <w:vMerge/>
            <w:tcBorders>
              <w:left w:val="single" w:sz="4" w:space="0" w:color="auto"/>
              <w:bottom w:val="single" w:sz="4" w:space="0" w:color="auto"/>
              <w:right w:val="single" w:sz="4" w:space="0" w:color="auto"/>
            </w:tcBorders>
            <w:vAlign w:val="center"/>
            <w:hideMark/>
          </w:tcPr>
          <w:p w14:paraId="7E305A9F" w14:textId="77777777" w:rsidR="00E32532" w:rsidRPr="00CF1F02" w:rsidRDefault="00E32532" w:rsidP="00CF1F02">
            <w:pPr>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0117914" w14:textId="77777777" w:rsidR="00E32532" w:rsidRPr="00CF1F02" w:rsidRDefault="00E32532" w:rsidP="00CF1F02">
            <w:pPr>
              <w:rPr>
                <w:rFonts w:ascii="Times New Roman" w:hAnsi="Times New Roman"/>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14:paraId="595EBCB8" w14:textId="77777777" w:rsidR="00E32532" w:rsidRPr="00CF1F02" w:rsidRDefault="00E32532" w:rsidP="00CF1F02">
            <w:pPr>
              <w:rPr>
                <w:rFonts w:ascii="Times New Roman" w:hAnsi="Times New Roma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27AD17C" w14:textId="77777777" w:rsidR="00E32532" w:rsidRPr="00CF1F02" w:rsidRDefault="00E32532" w:rsidP="00CF1F02">
            <w:pPr>
              <w:rPr>
                <w:rFonts w:ascii="Times New Roman" w:hAnsi="Times New Roma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CC35870" w14:textId="77777777" w:rsidR="00E32532" w:rsidRPr="00CF1F02" w:rsidRDefault="00E32532" w:rsidP="00CF1F02">
            <w:pPr>
              <w:rPr>
                <w:rFonts w:ascii="Times New Roman" w:hAnsi="Times New Roman"/>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D24AB16" w14:textId="77777777" w:rsidR="00E32532" w:rsidRPr="00CF1F02" w:rsidRDefault="00E32532" w:rsidP="00CF1F02">
            <w:pPr>
              <w:rPr>
                <w:rFonts w:ascii="Times New Roman" w:hAnsi="Times New Roman"/>
              </w:rPr>
            </w:pPr>
          </w:p>
        </w:tc>
      </w:tr>
      <w:tr w:rsidR="001F5210" w:rsidRPr="00CF1F02" w14:paraId="2BE95B6C" w14:textId="77777777" w:rsidTr="00E32532">
        <w:trPr>
          <w:trHeight w:val="996"/>
        </w:trPr>
        <w:tc>
          <w:tcPr>
            <w:tcW w:w="708" w:type="dxa"/>
            <w:vMerge w:val="restart"/>
            <w:tcBorders>
              <w:top w:val="single" w:sz="4" w:space="0" w:color="auto"/>
              <w:left w:val="single" w:sz="4" w:space="0" w:color="auto"/>
              <w:right w:val="single" w:sz="4" w:space="0" w:color="auto"/>
            </w:tcBorders>
          </w:tcPr>
          <w:p w14:paraId="29EAFD43" w14:textId="77777777" w:rsidR="001F5210" w:rsidRPr="00CF1F02" w:rsidRDefault="001F5210" w:rsidP="001F5210">
            <w:pPr>
              <w:rPr>
                <w:rFonts w:ascii="Times New Roman" w:hAnsi="Times New Roman"/>
                <w:highlight w:val="yellow"/>
              </w:rPr>
            </w:pPr>
          </w:p>
        </w:tc>
        <w:tc>
          <w:tcPr>
            <w:tcW w:w="1133" w:type="dxa"/>
            <w:vMerge w:val="restart"/>
            <w:tcBorders>
              <w:top w:val="single" w:sz="4" w:space="0" w:color="auto"/>
              <w:left w:val="single" w:sz="4" w:space="0" w:color="auto"/>
              <w:right w:val="single" w:sz="4" w:space="0" w:color="auto"/>
            </w:tcBorders>
            <w:hideMark/>
          </w:tcPr>
          <w:p w14:paraId="3702C982" w14:textId="77777777" w:rsidR="001F5210" w:rsidRPr="00CF1F02" w:rsidRDefault="001F5210" w:rsidP="001F5210">
            <w:pPr>
              <w:rPr>
                <w:rFonts w:ascii="Times New Roman" w:hAnsi="Times New Roman"/>
              </w:rPr>
            </w:pPr>
            <w:r w:rsidRPr="00CF1F02">
              <w:rPr>
                <w:rFonts w:ascii="Times New Roman" w:eastAsia="Times New Roman" w:hAnsi="Times New Roman"/>
                <w:sz w:val="24"/>
                <w:szCs w:val="24"/>
                <w:lang w:eastAsia="ru-RU"/>
              </w:rPr>
              <w:t xml:space="preserve">Строительные материалы </w:t>
            </w:r>
          </w:p>
        </w:tc>
        <w:tc>
          <w:tcPr>
            <w:tcW w:w="566" w:type="dxa"/>
            <w:vMerge w:val="restart"/>
            <w:tcBorders>
              <w:top w:val="single" w:sz="4" w:space="0" w:color="auto"/>
              <w:left w:val="single" w:sz="4" w:space="0" w:color="auto"/>
              <w:right w:val="single" w:sz="4" w:space="0" w:color="auto"/>
            </w:tcBorders>
          </w:tcPr>
          <w:p w14:paraId="00F955B9" w14:textId="77777777" w:rsidR="001F5210" w:rsidRPr="00CF1F02" w:rsidRDefault="001F5210" w:rsidP="001F5210">
            <w:pPr>
              <w:rPr>
                <w:rFonts w:ascii="Times New Roman" w:hAnsi="Times New Roman"/>
              </w:rPr>
            </w:pPr>
            <w:r w:rsidRPr="00CF1F02">
              <w:rPr>
                <w:rFonts w:ascii="Times New Roman" w:hAnsi="Times New Roman"/>
              </w:rPr>
              <w:t>1</w:t>
            </w:r>
          </w:p>
          <w:p w14:paraId="785A5758" w14:textId="77777777" w:rsidR="001F5210" w:rsidRPr="00CF1F02" w:rsidRDefault="001F5210" w:rsidP="001F5210">
            <w:pPr>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3CD5D391" w14:textId="34BE2450" w:rsidR="001F5210" w:rsidRPr="00CF1F02" w:rsidRDefault="001F5210" w:rsidP="001F5210">
            <w:pPr>
              <w:rPr>
                <w:rFonts w:ascii="Times New Roman" w:hAnsi="Times New Roman"/>
              </w:rPr>
            </w:pPr>
            <w:r w:rsidRPr="00CF1F02">
              <w:rPr>
                <w:rFonts w:ascii="Times New Roman" w:hAnsi="Times New Roman"/>
                <w:kern w:val="2"/>
                <w14:ligatures w14:val="standardContextual"/>
              </w:rPr>
              <w:t xml:space="preserve">Гипс строительный (шпатлевка) </w:t>
            </w:r>
          </w:p>
        </w:tc>
        <w:tc>
          <w:tcPr>
            <w:tcW w:w="1275" w:type="dxa"/>
            <w:tcBorders>
              <w:top w:val="single" w:sz="4" w:space="0" w:color="auto"/>
              <w:left w:val="single" w:sz="4" w:space="0" w:color="auto"/>
              <w:bottom w:val="single" w:sz="4" w:space="0" w:color="auto"/>
              <w:right w:val="single" w:sz="4" w:space="0" w:color="auto"/>
            </w:tcBorders>
            <w:vAlign w:val="center"/>
          </w:tcPr>
          <w:p w14:paraId="722225C8" w14:textId="7D83EBA6" w:rsidR="001F5210" w:rsidRPr="00CF1F02" w:rsidRDefault="001F5210" w:rsidP="001F5210">
            <w:pPr>
              <w:rPr>
                <w:rFonts w:ascii="Times New Roman" w:hAnsi="Times New Roman"/>
              </w:rPr>
            </w:pPr>
            <w:r w:rsidRPr="00CF1F02">
              <w:rPr>
                <w:rFonts w:ascii="Times New Roman" w:hAnsi="Times New Roman"/>
                <w:kern w:val="2"/>
                <w14:ligatures w14:val="standardContextual"/>
              </w:rPr>
              <w:t>первичка</w:t>
            </w:r>
            <w:r>
              <w:rPr>
                <w:rFonts w:ascii="Times New Roman" w:hAnsi="Times New Roman"/>
                <w:kern w:val="2"/>
                <w14:ligatures w14:val="standardContextual"/>
              </w:rPr>
              <w:t>, в таре</w:t>
            </w:r>
            <w:r w:rsidRPr="00CF1F02">
              <w:rPr>
                <w:rFonts w:ascii="Times New Roman" w:hAnsi="Times New Roman"/>
                <w:kern w:val="2"/>
                <w14:ligatures w14:val="standardContextual"/>
              </w:rPr>
              <w:t xml:space="preserve"> </w:t>
            </w:r>
            <w:r>
              <w:rPr>
                <w:rFonts w:ascii="Times New Roman" w:hAnsi="Times New Roman"/>
                <w:kern w:val="2"/>
                <w14:ligatures w14:val="standardContextual"/>
              </w:rPr>
              <w:t xml:space="preserve">не менее </w:t>
            </w:r>
            <w:r w:rsidRPr="00CF1F02">
              <w:rPr>
                <w:rFonts w:ascii="Times New Roman" w:hAnsi="Times New Roman"/>
                <w:kern w:val="2"/>
                <w14:ligatures w14:val="standardContextual"/>
              </w:rPr>
              <w:t>25кг</w:t>
            </w:r>
          </w:p>
        </w:tc>
        <w:tc>
          <w:tcPr>
            <w:tcW w:w="1564" w:type="dxa"/>
            <w:vMerge w:val="restart"/>
            <w:tcBorders>
              <w:top w:val="single" w:sz="4" w:space="0" w:color="auto"/>
              <w:left w:val="single" w:sz="4" w:space="0" w:color="auto"/>
              <w:right w:val="single" w:sz="4" w:space="0" w:color="auto"/>
            </w:tcBorders>
            <w:hideMark/>
          </w:tcPr>
          <w:p w14:paraId="23106E22" w14:textId="66FA4491" w:rsidR="001F5210" w:rsidRPr="00CF1F02" w:rsidRDefault="001F5210" w:rsidP="001F5210">
            <w:pPr>
              <w:rPr>
                <w:rFonts w:ascii="Times New Roman" w:hAnsi="Times New Roman"/>
              </w:rPr>
            </w:pPr>
            <w:r w:rsidRPr="00CF1F02">
              <w:rPr>
                <w:rFonts w:ascii="Times New Roman" w:hAnsi="Times New Roman"/>
              </w:rPr>
              <w:t xml:space="preserve">В целях обеспечения надлежащего технического состояния </w:t>
            </w:r>
            <w:r>
              <w:rPr>
                <w:rFonts w:ascii="Times New Roman" w:hAnsi="Times New Roman"/>
              </w:rPr>
              <w:t>помещений ГОУ «ПГУ им. Т.Г. Шевченко»</w:t>
            </w:r>
          </w:p>
        </w:tc>
        <w:tc>
          <w:tcPr>
            <w:tcW w:w="1275" w:type="dxa"/>
            <w:tcBorders>
              <w:top w:val="single" w:sz="4" w:space="0" w:color="auto"/>
              <w:left w:val="single" w:sz="4" w:space="0" w:color="auto"/>
              <w:bottom w:val="single" w:sz="4" w:space="0" w:color="auto"/>
              <w:right w:val="single" w:sz="4" w:space="0" w:color="auto"/>
            </w:tcBorders>
            <w:vAlign w:val="center"/>
          </w:tcPr>
          <w:p w14:paraId="50B0AA60" w14:textId="7DB14BA9" w:rsidR="001F5210" w:rsidRPr="00CF1F02" w:rsidRDefault="001F5210" w:rsidP="001F5210">
            <w:pPr>
              <w:jc w:val="center"/>
              <w:rPr>
                <w:rFonts w:ascii="Times New Roman" w:hAnsi="Times New Roman"/>
              </w:rPr>
            </w:pPr>
            <w:r w:rsidRPr="00CF1F02">
              <w:rPr>
                <w:rFonts w:ascii="Times New Roman" w:hAnsi="Times New Roman"/>
                <w:kern w:val="2"/>
                <w14:ligatures w14:val="standardContextual"/>
              </w:rPr>
              <w:t>20</w:t>
            </w:r>
          </w:p>
        </w:tc>
        <w:tc>
          <w:tcPr>
            <w:tcW w:w="1414" w:type="dxa"/>
            <w:tcBorders>
              <w:top w:val="single" w:sz="4" w:space="0" w:color="auto"/>
              <w:left w:val="single" w:sz="4" w:space="0" w:color="auto"/>
              <w:bottom w:val="single" w:sz="4" w:space="0" w:color="auto"/>
              <w:right w:val="single" w:sz="4" w:space="0" w:color="auto"/>
            </w:tcBorders>
            <w:vAlign w:val="center"/>
          </w:tcPr>
          <w:p w14:paraId="24850875" w14:textId="7A661945" w:rsidR="001F5210" w:rsidRPr="00CF1F02" w:rsidRDefault="001F5210" w:rsidP="001F5210">
            <w:pPr>
              <w:jc w:val="center"/>
              <w:rPr>
                <w:rFonts w:ascii="Times New Roman" w:hAnsi="Times New Roman"/>
              </w:rPr>
            </w:pPr>
            <w:r w:rsidRPr="00CF1F02">
              <w:rPr>
                <w:rFonts w:ascii="Times New Roman" w:hAnsi="Times New Roman"/>
                <w:kern w:val="2"/>
                <w14:ligatures w14:val="standardContextual"/>
              </w:rPr>
              <w:t>1 698,00</w:t>
            </w:r>
          </w:p>
        </w:tc>
        <w:tc>
          <w:tcPr>
            <w:tcW w:w="1134" w:type="dxa"/>
            <w:vMerge w:val="restart"/>
            <w:tcBorders>
              <w:top w:val="single" w:sz="4" w:space="0" w:color="auto"/>
              <w:left w:val="single" w:sz="4" w:space="0" w:color="auto"/>
              <w:right w:val="single" w:sz="4" w:space="0" w:color="auto"/>
            </w:tcBorders>
            <w:hideMark/>
          </w:tcPr>
          <w:p w14:paraId="1EA23358" w14:textId="77777777" w:rsidR="001F5210" w:rsidRPr="00CF1F02" w:rsidRDefault="001F5210" w:rsidP="001F5210">
            <w:pPr>
              <w:rPr>
                <w:rFonts w:ascii="Times New Roman" w:hAnsi="Times New Roman"/>
              </w:rPr>
            </w:pPr>
            <w:r w:rsidRPr="00CF1F02">
              <w:rPr>
                <w:rFonts w:ascii="Times New Roman" w:hAnsi="Times New Roman"/>
              </w:rPr>
              <w:t>Метод сопоставления рыночных цен (анализ рынка)</w:t>
            </w:r>
          </w:p>
        </w:tc>
        <w:tc>
          <w:tcPr>
            <w:tcW w:w="1558" w:type="dxa"/>
            <w:vMerge w:val="restart"/>
            <w:tcBorders>
              <w:top w:val="single" w:sz="4" w:space="0" w:color="auto"/>
              <w:left w:val="single" w:sz="4" w:space="0" w:color="auto"/>
              <w:right w:val="single" w:sz="4" w:space="0" w:color="auto"/>
            </w:tcBorders>
            <w:hideMark/>
          </w:tcPr>
          <w:p w14:paraId="4F986B58" w14:textId="77777777" w:rsidR="001F5210" w:rsidRPr="00CF1F02" w:rsidRDefault="001F5210" w:rsidP="001F5210">
            <w:pPr>
              <w:rPr>
                <w:rFonts w:ascii="Times New Roman" w:hAnsi="Times New Roman"/>
              </w:rPr>
            </w:pPr>
            <w:r w:rsidRPr="00CF1F02">
              <w:rPr>
                <w:rFonts w:ascii="Times New Roman" w:hAnsi="Times New Roman"/>
              </w:rPr>
              <w:t xml:space="preserve">Согласно п.5. ст.16 </w:t>
            </w:r>
            <w:r w:rsidRPr="00CF1F02">
              <w:rPr>
                <w:rFonts w:ascii="Times New Roman" w:eastAsia="Times New Roman" w:hAnsi="Times New Roman"/>
                <w:lang w:eastAsia="ru-RU"/>
              </w:rPr>
              <w:t xml:space="preserve">Закона Приднестровской Молдавской Республики от 26 ноября 2018 года № 318-З-VI «О закупках в Приднестровской Молдавской </w:t>
            </w:r>
          </w:p>
          <w:p w14:paraId="255AE789" w14:textId="77777777" w:rsidR="001F5210" w:rsidRPr="00CF1F02" w:rsidRDefault="001F5210" w:rsidP="001F5210">
            <w:pPr>
              <w:rPr>
                <w:rFonts w:ascii="Times New Roman" w:hAnsi="Times New Roman"/>
              </w:rPr>
            </w:pPr>
            <w:r w:rsidRPr="00CF1F02">
              <w:rPr>
                <w:rFonts w:ascii="Times New Roman" w:eastAsia="Times New Roman" w:hAnsi="Times New Roman"/>
                <w:lang w:eastAsia="ru-RU"/>
              </w:rPr>
              <w:t>Республике»</w:t>
            </w:r>
          </w:p>
        </w:tc>
        <w:tc>
          <w:tcPr>
            <w:tcW w:w="1276" w:type="dxa"/>
            <w:vMerge w:val="restart"/>
            <w:tcBorders>
              <w:top w:val="single" w:sz="4" w:space="0" w:color="auto"/>
              <w:left w:val="single" w:sz="4" w:space="0" w:color="auto"/>
              <w:right w:val="single" w:sz="4" w:space="0" w:color="auto"/>
            </w:tcBorders>
            <w:hideMark/>
          </w:tcPr>
          <w:p w14:paraId="2B714112" w14:textId="77777777" w:rsidR="001F5210" w:rsidRPr="00CF1F02" w:rsidRDefault="001F5210" w:rsidP="001F5210">
            <w:pPr>
              <w:rPr>
                <w:rFonts w:ascii="Times New Roman" w:hAnsi="Times New Roman"/>
              </w:rPr>
            </w:pPr>
            <w:r w:rsidRPr="00CF1F02">
              <w:rPr>
                <w:rFonts w:ascii="Times New Roman" w:hAnsi="Times New Roman"/>
              </w:rPr>
              <w:t>запрос предложений</w:t>
            </w:r>
          </w:p>
        </w:tc>
        <w:tc>
          <w:tcPr>
            <w:tcW w:w="1276" w:type="dxa"/>
            <w:vMerge w:val="restart"/>
            <w:tcBorders>
              <w:top w:val="single" w:sz="4" w:space="0" w:color="auto"/>
              <w:left w:val="single" w:sz="4" w:space="0" w:color="auto"/>
              <w:right w:val="single" w:sz="4" w:space="0" w:color="auto"/>
            </w:tcBorders>
            <w:hideMark/>
          </w:tcPr>
          <w:p w14:paraId="32DA2243" w14:textId="77777777" w:rsidR="001F5210" w:rsidRPr="00CF1F02" w:rsidRDefault="001F5210" w:rsidP="001F5210">
            <w:pPr>
              <w:rPr>
                <w:rFonts w:ascii="Times New Roman" w:hAnsi="Times New Roman"/>
              </w:rPr>
            </w:pPr>
            <w:r w:rsidRPr="00CF1F02">
              <w:rPr>
                <w:rFonts w:ascii="Times New Roman" w:hAnsi="Times New Roman"/>
              </w:rPr>
              <w:t xml:space="preserve">Сумма закупки не превышает 300 000 рублей ПМР. </w:t>
            </w:r>
          </w:p>
        </w:tc>
        <w:tc>
          <w:tcPr>
            <w:tcW w:w="1417" w:type="dxa"/>
            <w:vMerge w:val="restart"/>
            <w:tcBorders>
              <w:top w:val="single" w:sz="4" w:space="0" w:color="auto"/>
              <w:left w:val="single" w:sz="4" w:space="0" w:color="auto"/>
              <w:right w:val="single" w:sz="4" w:space="0" w:color="auto"/>
            </w:tcBorders>
          </w:tcPr>
          <w:p w14:paraId="75612C31" w14:textId="77777777" w:rsidR="001F5210" w:rsidRPr="00CF1F02" w:rsidRDefault="001F5210" w:rsidP="001F5210">
            <w:pPr>
              <w:rPr>
                <w:rFonts w:ascii="Times New Roman" w:hAnsi="Times New Roman"/>
                <w:highlight w:val="yellow"/>
              </w:rPr>
            </w:pPr>
          </w:p>
        </w:tc>
      </w:tr>
      <w:tr w:rsidR="001F5210" w:rsidRPr="00CF1F02" w14:paraId="1946B787" w14:textId="77777777" w:rsidTr="00E32532">
        <w:trPr>
          <w:trHeight w:val="982"/>
        </w:trPr>
        <w:tc>
          <w:tcPr>
            <w:tcW w:w="708" w:type="dxa"/>
            <w:vMerge/>
            <w:tcBorders>
              <w:left w:val="single" w:sz="4" w:space="0" w:color="auto"/>
              <w:right w:val="single" w:sz="4" w:space="0" w:color="auto"/>
            </w:tcBorders>
            <w:vAlign w:val="center"/>
            <w:hideMark/>
          </w:tcPr>
          <w:p w14:paraId="32650F62" w14:textId="77777777" w:rsidR="001F5210" w:rsidRPr="00CF1F02" w:rsidRDefault="001F5210" w:rsidP="001F5210">
            <w:pPr>
              <w:rPr>
                <w:rFonts w:ascii="Times New Roman" w:hAnsi="Times New Roman"/>
                <w:highlight w:val="yellow"/>
              </w:rPr>
            </w:pPr>
          </w:p>
        </w:tc>
        <w:tc>
          <w:tcPr>
            <w:tcW w:w="1133" w:type="dxa"/>
            <w:vMerge/>
            <w:tcBorders>
              <w:left w:val="single" w:sz="4" w:space="0" w:color="auto"/>
              <w:right w:val="single" w:sz="4" w:space="0" w:color="auto"/>
            </w:tcBorders>
            <w:vAlign w:val="center"/>
            <w:hideMark/>
          </w:tcPr>
          <w:p w14:paraId="6A0BF193" w14:textId="77777777" w:rsidR="001F5210" w:rsidRPr="00CF1F02" w:rsidRDefault="001F5210" w:rsidP="001F5210">
            <w:pPr>
              <w:rPr>
                <w:rFonts w:ascii="Times New Roman" w:hAnsi="Times New Roman"/>
              </w:rPr>
            </w:pPr>
          </w:p>
        </w:tc>
        <w:tc>
          <w:tcPr>
            <w:tcW w:w="566" w:type="dxa"/>
            <w:vMerge/>
            <w:tcBorders>
              <w:left w:val="single" w:sz="4" w:space="0" w:color="auto"/>
              <w:right w:val="single" w:sz="4" w:space="0" w:color="auto"/>
            </w:tcBorders>
            <w:vAlign w:val="center"/>
            <w:hideMark/>
          </w:tcPr>
          <w:p w14:paraId="673F7F79" w14:textId="77777777" w:rsidR="001F5210" w:rsidRPr="00CF1F02" w:rsidRDefault="001F5210" w:rsidP="001F5210">
            <w:pPr>
              <w:rPr>
                <w:rFonts w:ascii="Times New Roman" w:hAnsi="Times New Roman"/>
              </w:rPr>
            </w:pPr>
          </w:p>
        </w:tc>
        <w:tc>
          <w:tcPr>
            <w:tcW w:w="1559" w:type="dxa"/>
            <w:tcBorders>
              <w:top w:val="nil"/>
              <w:left w:val="single" w:sz="4" w:space="0" w:color="auto"/>
              <w:bottom w:val="single" w:sz="4" w:space="0" w:color="auto"/>
              <w:right w:val="single" w:sz="4" w:space="0" w:color="auto"/>
            </w:tcBorders>
            <w:vAlign w:val="center"/>
          </w:tcPr>
          <w:p w14:paraId="0A0A3474" w14:textId="018BF65A" w:rsidR="001F5210" w:rsidRPr="00CF1F02" w:rsidRDefault="001F5210" w:rsidP="001F5210">
            <w:pPr>
              <w:rPr>
                <w:rFonts w:ascii="Times New Roman" w:hAnsi="Times New Roman"/>
              </w:rPr>
            </w:pPr>
            <w:r w:rsidRPr="00CF1F02">
              <w:rPr>
                <w:rFonts w:ascii="Times New Roman" w:hAnsi="Times New Roman"/>
                <w:kern w:val="2"/>
                <w14:ligatures w14:val="standardContextual"/>
              </w:rPr>
              <w:t xml:space="preserve">Гипс строительный (шпатлевка) </w:t>
            </w:r>
          </w:p>
        </w:tc>
        <w:tc>
          <w:tcPr>
            <w:tcW w:w="1275" w:type="dxa"/>
            <w:tcBorders>
              <w:top w:val="single" w:sz="4" w:space="0" w:color="auto"/>
              <w:left w:val="single" w:sz="4" w:space="0" w:color="auto"/>
              <w:bottom w:val="single" w:sz="4" w:space="0" w:color="auto"/>
              <w:right w:val="single" w:sz="4" w:space="0" w:color="auto"/>
            </w:tcBorders>
            <w:vAlign w:val="center"/>
          </w:tcPr>
          <w:p w14:paraId="448B0468" w14:textId="7176846D" w:rsidR="001F5210" w:rsidRPr="00CF1F02" w:rsidRDefault="001F5210" w:rsidP="001F5210">
            <w:pPr>
              <w:rPr>
                <w:rFonts w:ascii="Times New Roman" w:hAnsi="Times New Roman"/>
              </w:rPr>
            </w:pPr>
            <w:r w:rsidRPr="00CF1F02">
              <w:rPr>
                <w:rFonts w:ascii="Times New Roman" w:hAnsi="Times New Roman"/>
                <w:kern w:val="2"/>
                <w14:ligatures w14:val="standardContextual"/>
              </w:rPr>
              <w:t>вторичка</w:t>
            </w:r>
            <w:r>
              <w:rPr>
                <w:rFonts w:ascii="Times New Roman" w:hAnsi="Times New Roman"/>
                <w:kern w:val="2"/>
                <w14:ligatures w14:val="standardContextual"/>
              </w:rPr>
              <w:t>, в таре</w:t>
            </w:r>
            <w:r w:rsidRPr="00CF1F02">
              <w:rPr>
                <w:rFonts w:ascii="Times New Roman" w:hAnsi="Times New Roman"/>
                <w:kern w:val="2"/>
                <w14:ligatures w14:val="standardContextual"/>
              </w:rPr>
              <w:t xml:space="preserve"> </w:t>
            </w:r>
            <w:r>
              <w:rPr>
                <w:rFonts w:ascii="Times New Roman" w:hAnsi="Times New Roman"/>
                <w:kern w:val="2"/>
                <w14:ligatures w14:val="standardContextual"/>
              </w:rPr>
              <w:t xml:space="preserve">не менее </w:t>
            </w:r>
            <w:r w:rsidRPr="00CF1F02">
              <w:rPr>
                <w:rFonts w:ascii="Times New Roman" w:hAnsi="Times New Roman"/>
                <w:kern w:val="2"/>
                <w14:ligatures w14:val="standardContextual"/>
              </w:rPr>
              <w:t>25кг</w:t>
            </w:r>
          </w:p>
        </w:tc>
        <w:tc>
          <w:tcPr>
            <w:tcW w:w="1564" w:type="dxa"/>
            <w:vMerge/>
            <w:tcBorders>
              <w:left w:val="single" w:sz="4" w:space="0" w:color="auto"/>
              <w:right w:val="single" w:sz="4" w:space="0" w:color="auto"/>
            </w:tcBorders>
            <w:vAlign w:val="center"/>
            <w:hideMark/>
          </w:tcPr>
          <w:p w14:paraId="2434E173" w14:textId="77777777" w:rsidR="001F5210" w:rsidRPr="00CF1F02" w:rsidRDefault="001F5210" w:rsidP="001F5210">
            <w:pPr>
              <w:rPr>
                <w:rFonts w:ascii="Times New Roman" w:hAnsi="Times New Roman"/>
              </w:rPr>
            </w:pPr>
          </w:p>
        </w:tc>
        <w:tc>
          <w:tcPr>
            <w:tcW w:w="1275" w:type="dxa"/>
            <w:tcBorders>
              <w:top w:val="single" w:sz="4" w:space="0" w:color="auto"/>
              <w:left w:val="single" w:sz="4" w:space="0" w:color="auto"/>
              <w:bottom w:val="single" w:sz="4" w:space="0" w:color="auto"/>
              <w:right w:val="single" w:sz="4" w:space="0" w:color="auto"/>
            </w:tcBorders>
            <w:vAlign w:val="center"/>
          </w:tcPr>
          <w:p w14:paraId="400EA8E2" w14:textId="15B087D0" w:rsidR="001F5210" w:rsidRPr="00CF1F02" w:rsidRDefault="001F5210" w:rsidP="001F5210">
            <w:pPr>
              <w:jc w:val="center"/>
              <w:rPr>
                <w:rFonts w:ascii="Times New Roman" w:hAnsi="Times New Roman"/>
              </w:rPr>
            </w:pPr>
            <w:r w:rsidRPr="00CF1F02">
              <w:rPr>
                <w:rFonts w:ascii="Times New Roman" w:hAnsi="Times New Roman"/>
                <w:kern w:val="2"/>
                <w14:ligatures w14:val="standardContextual"/>
              </w:rPr>
              <w:t>10</w:t>
            </w:r>
          </w:p>
        </w:tc>
        <w:tc>
          <w:tcPr>
            <w:tcW w:w="1414" w:type="dxa"/>
            <w:tcBorders>
              <w:top w:val="nil"/>
              <w:left w:val="single" w:sz="4" w:space="0" w:color="auto"/>
              <w:bottom w:val="single" w:sz="4" w:space="0" w:color="auto"/>
              <w:right w:val="single" w:sz="4" w:space="0" w:color="auto"/>
            </w:tcBorders>
            <w:vAlign w:val="center"/>
          </w:tcPr>
          <w:p w14:paraId="0D71CFD4" w14:textId="39E4733D" w:rsidR="001F5210" w:rsidRPr="00CF1F02" w:rsidRDefault="001F5210" w:rsidP="001F5210">
            <w:pPr>
              <w:jc w:val="center"/>
              <w:rPr>
                <w:rFonts w:ascii="Times New Roman" w:hAnsi="Times New Roman"/>
              </w:rPr>
            </w:pPr>
            <w:r w:rsidRPr="00CF1F02">
              <w:rPr>
                <w:rFonts w:ascii="Times New Roman" w:hAnsi="Times New Roman"/>
                <w:kern w:val="2"/>
                <w14:ligatures w14:val="standardContextual"/>
              </w:rPr>
              <w:t>1 330,00</w:t>
            </w:r>
          </w:p>
        </w:tc>
        <w:tc>
          <w:tcPr>
            <w:tcW w:w="1134" w:type="dxa"/>
            <w:vMerge/>
            <w:tcBorders>
              <w:left w:val="single" w:sz="4" w:space="0" w:color="auto"/>
              <w:right w:val="single" w:sz="4" w:space="0" w:color="auto"/>
            </w:tcBorders>
            <w:vAlign w:val="center"/>
            <w:hideMark/>
          </w:tcPr>
          <w:p w14:paraId="623EB6CE" w14:textId="77777777" w:rsidR="001F5210" w:rsidRPr="00CF1F02" w:rsidRDefault="001F5210" w:rsidP="001F5210">
            <w:pPr>
              <w:rPr>
                <w:rFonts w:ascii="Times New Roman" w:hAnsi="Times New Roman"/>
              </w:rPr>
            </w:pPr>
          </w:p>
        </w:tc>
        <w:tc>
          <w:tcPr>
            <w:tcW w:w="1558" w:type="dxa"/>
            <w:vMerge/>
            <w:tcBorders>
              <w:left w:val="single" w:sz="4" w:space="0" w:color="auto"/>
              <w:right w:val="single" w:sz="4" w:space="0" w:color="auto"/>
            </w:tcBorders>
            <w:vAlign w:val="center"/>
            <w:hideMark/>
          </w:tcPr>
          <w:p w14:paraId="1AF7DEEB" w14:textId="77777777" w:rsidR="001F5210" w:rsidRPr="00CF1F02" w:rsidRDefault="001F5210" w:rsidP="001F5210">
            <w:pPr>
              <w:rPr>
                <w:rFonts w:ascii="Times New Roman" w:hAnsi="Times New Roman"/>
              </w:rPr>
            </w:pPr>
          </w:p>
        </w:tc>
        <w:tc>
          <w:tcPr>
            <w:tcW w:w="1276" w:type="dxa"/>
            <w:vMerge/>
            <w:tcBorders>
              <w:left w:val="single" w:sz="4" w:space="0" w:color="auto"/>
              <w:right w:val="single" w:sz="4" w:space="0" w:color="auto"/>
            </w:tcBorders>
            <w:vAlign w:val="center"/>
            <w:hideMark/>
          </w:tcPr>
          <w:p w14:paraId="322FAE4B" w14:textId="77777777" w:rsidR="001F5210" w:rsidRPr="00CF1F02" w:rsidRDefault="001F5210" w:rsidP="001F5210">
            <w:pPr>
              <w:rPr>
                <w:rFonts w:ascii="Times New Roman" w:hAnsi="Times New Roman"/>
              </w:rPr>
            </w:pPr>
          </w:p>
        </w:tc>
        <w:tc>
          <w:tcPr>
            <w:tcW w:w="1276" w:type="dxa"/>
            <w:vMerge/>
            <w:tcBorders>
              <w:left w:val="single" w:sz="4" w:space="0" w:color="auto"/>
              <w:right w:val="single" w:sz="4" w:space="0" w:color="auto"/>
            </w:tcBorders>
            <w:vAlign w:val="center"/>
            <w:hideMark/>
          </w:tcPr>
          <w:p w14:paraId="6A3E53AD" w14:textId="77777777" w:rsidR="001F5210" w:rsidRPr="00CF1F02" w:rsidRDefault="001F5210" w:rsidP="001F5210">
            <w:pPr>
              <w:rPr>
                <w:rFonts w:ascii="Times New Roman" w:hAnsi="Times New Roman"/>
              </w:rPr>
            </w:pPr>
          </w:p>
        </w:tc>
        <w:tc>
          <w:tcPr>
            <w:tcW w:w="1417" w:type="dxa"/>
            <w:vMerge/>
            <w:tcBorders>
              <w:left w:val="single" w:sz="4" w:space="0" w:color="auto"/>
              <w:right w:val="single" w:sz="4" w:space="0" w:color="auto"/>
            </w:tcBorders>
            <w:vAlign w:val="center"/>
            <w:hideMark/>
          </w:tcPr>
          <w:p w14:paraId="741D0B48" w14:textId="77777777" w:rsidR="001F5210" w:rsidRPr="00CF1F02" w:rsidRDefault="001F5210" w:rsidP="001F5210">
            <w:pPr>
              <w:rPr>
                <w:rFonts w:ascii="Times New Roman" w:hAnsi="Times New Roman"/>
                <w:highlight w:val="yellow"/>
              </w:rPr>
            </w:pPr>
          </w:p>
        </w:tc>
      </w:tr>
      <w:tr w:rsidR="001F5210" w:rsidRPr="00CF1F02" w14:paraId="45C1F577" w14:textId="77777777" w:rsidTr="00E32532">
        <w:trPr>
          <w:trHeight w:val="1341"/>
        </w:trPr>
        <w:tc>
          <w:tcPr>
            <w:tcW w:w="708" w:type="dxa"/>
            <w:vMerge/>
            <w:tcBorders>
              <w:left w:val="single" w:sz="4" w:space="0" w:color="auto"/>
              <w:right w:val="single" w:sz="4" w:space="0" w:color="auto"/>
            </w:tcBorders>
            <w:vAlign w:val="center"/>
            <w:hideMark/>
          </w:tcPr>
          <w:p w14:paraId="48FB7EF3" w14:textId="77777777" w:rsidR="001F5210" w:rsidRPr="00CF1F02" w:rsidRDefault="001F5210" w:rsidP="001F5210">
            <w:pPr>
              <w:rPr>
                <w:rFonts w:ascii="Times New Roman" w:hAnsi="Times New Roman"/>
                <w:highlight w:val="yellow"/>
              </w:rPr>
            </w:pPr>
          </w:p>
        </w:tc>
        <w:tc>
          <w:tcPr>
            <w:tcW w:w="1133" w:type="dxa"/>
            <w:vMerge/>
            <w:tcBorders>
              <w:left w:val="single" w:sz="4" w:space="0" w:color="auto"/>
              <w:right w:val="single" w:sz="4" w:space="0" w:color="auto"/>
            </w:tcBorders>
            <w:vAlign w:val="center"/>
            <w:hideMark/>
          </w:tcPr>
          <w:p w14:paraId="73420000" w14:textId="77777777" w:rsidR="001F5210" w:rsidRPr="00CF1F02" w:rsidRDefault="001F5210" w:rsidP="001F5210">
            <w:pPr>
              <w:rPr>
                <w:rFonts w:ascii="Times New Roman" w:hAnsi="Times New Roman"/>
              </w:rPr>
            </w:pPr>
          </w:p>
        </w:tc>
        <w:tc>
          <w:tcPr>
            <w:tcW w:w="566" w:type="dxa"/>
            <w:vMerge/>
            <w:tcBorders>
              <w:left w:val="single" w:sz="4" w:space="0" w:color="auto"/>
              <w:right w:val="single" w:sz="4" w:space="0" w:color="auto"/>
            </w:tcBorders>
            <w:vAlign w:val="center"/>
            <w:hideMark/>
          </w:tcPr>
          <w:p w14:paraId="4606E407" w14:textId="77777777" w:rsidR="001F5210" w:rsidRPr="00CF1F02" w:rsidRDefault="001F5210" w:rsidP="001F5210">
            <w:pPr>
              <w:rPr>
                <w:rFonts w:ascii="Times New Roman" w:hAnsi="Times New Roman"/>
              </w:rPr>
            </w:pPr>
          </w:p>
        </w:tc>
        <w:tc>
          <w:tcPr>
            <w:tcW w:w="1559" w:type="dxa"/>
            <w:tcBorders>
              <w:top w:val="nil"/>
              <w:left w:val="single" w:sz="4" w:space="0" w:color="auto"/>
              <w:bottom w:val="single" w:sz="4" w:space="0" w:color="auto"/>
              <w:right w:val="single" w:sz="4" w:space="0" w:color="auto"/>
            </w:tcBorders>
            <w:vAlign w:val="center"/>
          </w:tcPr>
          <w:p w14:paraId="1166CD44" w14:textId="6829F0D4" w:rsidR="001F5210" w:rsidRPr="00CF1F02" w:rsidRDefault="001F5210" w:rsidP="001F5210">
            <w:pPr>
              <w:rPr>
                <w:rFonts w:ascii="Times New Roman" w:hAnsi="Times New Roman"/>
              </w:rPr>
            </w:pPr>
            <w:r w:rsidRPr="00CF1F02">
              <w:rPr>
                <w:rFonts w:ascii="Times New Roman" w:hAnsi="Times New Roman"/>
                <w:kern w:val="2"/>
                <w14:ligatures w14:val="standardContextual"/>
              </w:rPr>
              <w:t xml:space="preserve">Грунт </w:t>
            </w:r>
          </w:p>
        </w:tc>
        <w:tc>
          <w:tcPr>
            <w:tcW w:w="1275" w:type="dxa"/>
            <w:tcBorders>
              <w:top w:val="single" w:sz="4" w:space="0" w:color="auto"/>
              <w:left w:val="single" w:sz="4" w:space="0" w:color="auto"/>
              <w:bottom w:val="single" w:sz="4" w:space="0" w:color="auto"/>
              <w:right w:val="single" w:sz="4" w:space="0" w:color="auto"/>
            </w:tcBorders>
            <w:vAlign w:val="center"/>
          </w:tcPr>
          <w:p w14:paraId="2FDD72AF" w14:textId="2C08DCB8" w:rsidR="001F5210" w:rsidRPr="00CF1F02" w:rsidRDefault="001F5210" w:rsidP="001F5210">
            <w:pPr>
              <w:rPr>
                <w:rFonts w:ascii="Times New Roman" w:hAnsi="Times New Roman"/>
              </w:rPr>
            </w:pPr>
            <w:r w:rsidRPr="00CF1F02">
              <w:rPr>
                <w:rFonts w:ascii="Times New Roman" w:hAnsi="Times New Roman"/>
                <w:kern w:val="2"/>
                <w14:ligatures w14:val="standardContextual"/>
              </w:rPr>
              <w:t xml:space="preserve">1:10, </w:t>
            </w:r>
            <w:r>
              <w:rPr>
                <w:rFonts w:ascii="Times New Roman" w:hAnsi="Times New Roman"/>
                <w:kern w:val="2"/>
                <w14:ligatures w14:val="standardContextual"/>
              </w:rPr>
              <w:t xml:space="preserve">в таре не менее </w:t>
            </w:r>
            <w:r w:rsidRPr="00CF1F02">
              <w:rPr>
                <w:rFonts w:ascii="Times New Roman" w:hAnsi="Times New Roman"/>
                <w:kern w:val="2"/>
                <w14:ligatures w14:val="standardContextual"/>
              </w:rPr>
              <w:t>1л</w:t>
            </w:r>
          </w:p>
        </w:tc>
        <w:tc>
          <w:tcPr>
            <w:tcW w:w="1564" w:type="dxa"/>
            <w:vMerge/>
            <w:tcBorders>
              <w:left w:val="single" w:sz="4" w:space="0" w:color="auto"/>
              <w:right w:val="single" w:sz="4" w:space="0" w:color="auto"/>
            </w:tcBorders>
            <w:vAlign w:val="center"/>
            <w:hideMark/>
          </w:tcPr>
          <w:p w14:paraId="5D857A44" w14:textId="77777777" w:rsidR="001F5210" w:rsidRPr="00CF1F02" w:rsidRDefault="001F5210" w:rsidP="001F5210">
            <w:pPr>
              <w:rPr>
                <w:rFonts w:ascii="Times New Roman" w:hAnsi="Times New Roman"/>
              </w:rPr>
            </w:pPr>
          </w:p>
        </w:tc>
        <w:tc>
          <w:tcPr>
            <w:tcW w:w="1275" w:type="dxa"/>
            <w:tcBorders>
              <w:top w:val="single" w:sz="4" w:space="0" w:color="auto"/>
              <w:left w:val="single" w:sz="4" w:space="0" w:color="auto"/>
              <w:bottom w:val="single" w:sz="4" w:space="0" w:color="auto"/>
              <w:right w:val="single" w:sz="4" w:space="0" w:color="auto"/>
            </w:tcBorders>
            <w:vAlign w:val="center"/>
          </w:tcPr>
          <w:p w14:paraId="5DC3E7B1" w14:textId="3056F2E2" w:rsidR="001F5210" w:rsidRPr="00CF1F02" w:rsidRDefault="001F5210" w:rsidP="001F5210">
            <w:pPr>
              <w:jc w:val="center"/>
              <w:rPr>
                <w:rFonts w:ascii="Times New Roman" w:hAnsi="Times New Roman"/>
              </w:rPr>
            </w:pPr>
            <w:r w:rsidRPr="00CF1F02">
              <w:rPr>
                <w:rFonts w:ascii="Times New Roman" w:hAnsi="Times New Roman"/>
                <w:kern w:val="2"/>
                <w14:ligatures w14:val="standardContextual"/>
              </w:rPr>
              <w:t>4</w:t>
            </w:r>
          </w:p>
        </w:tc>
        <w:tc>
          <w:tcPr>
            <w:tcW w:w="1414" w:type="dxa"/>
            <w:tcBorders>
              <w:top w:val="nil"/>
              <w:left w:val="single" w:sz="4" w:space="0" w:color="auto"/>
              <w:bottom w:val="single" w:sz="4" w:space="0" w:color="auto"/>
              <w:right w:val="single" w:sz="4" w:space="0" w:color="auto"/>
            </w:tcBorders>
            <w:vAlign w:val="center"/>
          </w:tcPr>
          <w:p w14:paraId="3F9C5628" w14:textId="0C25B8B7" w:rsidR="001F5210" w:rsidRPr="00CF1F02" w:rsidRDefault="001F5210" w:rsidP="001F5210">
            <w:pPr>
              <w:jc w:val="center"/>
              <w:rPr>
                <w:rFonts w:ascii="Times New Roman" w:hAnsi="Times New Roman"/>
              </w:rPr>
            </w:pPr>
            <w:r w:rsidRPr="00CF1F02">
              <w:rPr>
                <w:rFonts w:ascii="Times New Roman" w:hAnsi="Times New Roman"/>
                <w:kern w:val="2"/>
                <w14:ligatures w14:val="standardContextual"/>
              </w:rPr>
              <w:t>294,40</w:t>
            </w:r>
          </w:p>
        </w:tc>
        <w:tc>
          <w:tcPr>
            <w:tcW w:w="1134" w:type="dxa"/>
            <w:vMerge/>
            <w:tcBorders>
              <w:left w:val="single" w:sz="4" w:space="0" w:color="auto"/>
              <w:right w:val="single" w:sz="4" w:space="0" w:color="auto"/>
            </w:tcBorders>
            <w:vAlign w:val="center"/>
            <w:hideMark/>
          </w:tcPr>
          <w:p w14:paraId="6BA202BD" w14:textId="77777777" w:rsidR="001F5210" w:rsidRPr="00CF1F02" w:rsidRDefault="001F5210" w:rsidP="001F5210">
            <w:pPr>
              <w:rPr>
                <w:rFonts w:ascii="Times New Roman" w:hAnsi="Times New Roman"/>
              </w:rPr>
            </w:pPr>
          </w:p>
        </w:tc>
        <w:tc>
          <w:tcPr>
            <w:tcW w:w="1558" w:type="dxa"/>
            <w:vMerge/>
            <w:tcBorders>
              <w:left w:val="single" w:sz="4" w:space="0" w:color="auto"/>
              <w:right w:val="single" w:sz="4" w:space="0" w:color="auto"/>
            </w:tcBorders>
            <w:vAlign w:val="center"/>
            <w:hideMark/>
          </w:tcPr>
          <w:p w14:paraId="414FEE11" w14:textId="77777777" w:rsidR="001F5210" w:rsidRPr="00CF1F02" w:rsidRDefault="001F5210" w:rsidP="001F5210">
            <w:pPr>
              <w:rPr>
                <w:rFonts w:ascii="Times New Roman" w:hAnsi="Times New Roman"/>
              </w:rPr>
            </w:pPr>
          </w:p>
        </w:tc>
        <w:tc>
          <w:tcPr>
            <w:tcW w:w="1276" w:type="dxa"/>
            <w:vMerge/>
            <w:tcBorders>
              <w:left w:val="single" w:sz="4" w:space="0" w:color="auto"/>
              <w:right w:val="single" w:sz="4" w:space="0" w:color="auto"/>
            </w:tcBorders>
            <w:vAlign w:val="center"/>
            <w:hideMark/>
          </w:tcPr>
          <w:p w14:paraId="326CE11C" w14:textId="77777777" w:rsidR="001F5210" w:rsidRPr="00CF1F02" w:rsidRDefault="001F5210" w:rsidP="001F5210">
            <w:pPr>
              <w:rPr>
                <w:rFonts w:ascii="Times New Roman" w:hAnsi="Times New Roman"/>
              </w:rPr>
            </w:pPr>
          </w:p>
        </w:tc>
        <w:tc>
          <w:tcPr>
            <w:tcW w:w="1276" w:type="dxa"/>
            <w:vMerge/>
            <w:tcBorders>
              <w:left w:val="single" w:sz="4" w:space="0" w:color="auto"/>
              <w:right w:val="single" w:sz="4" w:space="0" w:color="auto"/>
            </w:tcBorders>
            <w:vAlign w:val="center"/>
            <w:hideMark/>
          </w:tcPr>
          <w:p w14:paraId="1604CE55" w14:textId="77777777" w:rsidR="001F5210" w:rsidRPr="00CF1F02" w:rsidRDefault="001F5210" w:rsidP="001F5210">
            <w:pPr>
              <w:rPr>
                <w:rFonts w:ascii="Times New Roman" w:hAnsi="Times New Roman"/>
              </w:rPr>
            </w:pPr>
          </w:p>
        </w:tc>
        <w:tc>
          <w:tcPr>
            <w:tcW w:w="1417" w:type="dxa"/>
            <w:vMerge/>
            <w:tcBorders>
              <w:left w:val="single" w:sz="4" w:space="0" w:color="auto"/>
              <w:right w:val="single" w:sz="4" w:space="0" w:color="auto"/>
            </w:tcBorders>
            <w:vAlign w:val="center"/>
            <w:hideMark/>
          </w:tcPr>
          <w:p w14:paraId="516C6094" w14:textId="77777777" w:rsidR="001F5210" w:rsidRPr="00CF1F02" w:rsidRDefault="001F5210" w:rsidP="001F5210">
            <w:pPr>
              <w:rPr>
                <w:rFonts w:ascii="Times New Roman" w:hAnsi="Times New Roman"/>
                <w:highlight w:val="yellow"/>
              </w:rPr>
            </w:pPr>
          </w:p>
        </w:tc>
      </w:tr>
      <w:tr w:rsidR="001F5210" w:rsidRPr="00CF1F02" w14:paraId="15553B20" w14:textId="77777777" w:rsidTr="00E32532">
        <w:trPr>
          <w:trHeight w:val="40"/>
        </w:trPr>
        <w:tc>
          <w:tcPr>
            <w:tcW w:w="708" w:type="dxa"/>
            <w:vMerge/>
            <w:tcBorders>
              <w:left w:val="single" w:sz="4" w:space="0" w:color="auto"/>
              <w:right w:val="single" w:sz="4" w:space="0" w:color="auto"/>
            </w:tcBorders>
            <w:vAlign w:val="center"/>
            <w:hideMark/>
          </w:tcPr>
          <w:p w14:paraId="3CF2BF0E" w14:textId="77777777" w:rsidR="001F5210" w:rsidRPr="00CF1F02" w:rsidRDefault="001F5210" w:rsidP="001F5210">
            <w:pPr>
              <w:rPr>
                <w:rFonts w:ascii="Times New Roman" w:hAnsi="Times New Roman"/>
                <w:highlight w:val="yellow"/>
              </w:rPr>
            </w:pPr>
          </w:p>
        </w:tc>
        <w:tc>
          <w:tcPr>
            <w:tcW w:w="1133" w:type="dxa"/>
            <w:vMerge/>
            <w:tcBorders>
              <w:left w:val="single" w:sz="4" w:space="0" w:color="auto"/>
              <w:right w:val="single" w:sz="4" w:space="0" w:color="auto"/>
            </w:tcBorders>
            <w:vAlign w:val="center"/>
            <w:hideMark/>
          </w:tcPr>
          <w:p w14:paraId="47985A58" w14:textId="77777777" w:rsidR="001F5210" w:rsidRPr="00CF1F02" w:rsidRDefault="001F5210" w:rsidP="001F5210">
            <w:pPr>
              <w:rPr>
                <w:rFonts w:ascii="Times New Roman" w:hAnsi="Times New Roman"/>
              </w:rPr>
            </w:pPr>
          </w:p>
        </w:tc>
        <w:tc>
          <w:tcPr>
            <w:tcW w:w="566" w:type="dxa"/>
            <w:vMerge/>
            <w:tcBorders>
              <w:left w:val="single" w:sz="4" w:space="0" w:color="auto"/>
              <w:right w:val="single" w:sz="4" w:space="0" w:color="auto"/>
            </w:tcBorders>
            <w:vAlign w:val="center"/>
            <w:hideMark/>
          </w:tcPr>
          <w:p w14:paraId="3ACECF24" w14:textId="77777777" w:rsidR="001F5210" w:rsidRPr="00CF1F02" w:rsidRDefault="001F5210" w:rsidP="001F5210">
            <w:pPr>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2AED6482" w14:textId="00A6E67C" w:rsidR="001F5210" w:rsidRPr="00CF1F02" w:rsidRDefault="001F5210" w:rsidP="001F5210">
            <w:pPr>
              <w:rPr>
                <w:rFonts w:ascii="Times New Roman" w:hAnsi="Times New Roman"/>
              </w:rPr>
            </w:pPr>
            <w:r w:rsidRPr="00CF1F02">
              <w:rPr>
                <w:rFonts w:ascii="Times New Roman" w:hAnsi="Times New Roman"/>
                <w:kern w:val="2"/>
                <w14:ligatures w14:val="standardContextual"/>
              </w:rPr>
              <w:t xml:space="preserve">Грунт </w:t>
            </w:r>
          </w:p>
        </w:tc>
        <w:tc>
          <w:tcPr>
            <w:tcW w:w="1275" w:type="dxa"/>
            <w:tcBorders>
              <w:top w:val="single" w:sz="4" w:space="0" w:color="auto"/>
              <w:left w:val="single" w:sz="4" w:space="0" w:color="auto"/>
              <w:bottom w:val="single" w:sz="4" w:space="0" w:color="auto"/>
              <w:right w:val="single" w:sz="4" w:space="0" w:color="auto"/>
            </w:tcBorders>
            <w:vAlign w:val="center"/>
          </w:tcPr>
          <w:p w14:paraId="70358D31" w14:textId="1DE4CB49" w:rsidR="001F5210" w:rsidRPr="00CF1F02" w:rsidRDefault="001F5210" w:rsidP="001F5210">
            <w:pPr>
              <w:rPr>
                <w:rFonts w:ascii="Times New Roman" w:hAnsi="Times New Roman"/>
              </w:rPr>
            </w:pPr>
            <w:r w:rsidRPr="00CF1F02">
              <w:rPr>
                <w:rFonts w:ascii="Times New Roman" w:hAnsi="Times New Roman"/>
                <w:kern w:val="2"/>
                <w14:ligatures w14:val="standardContextual"/>
              </w:rPr>
              <w:t>бетон-контакт DUFA</w:t>
            </w:r>
            <w:r>
              <w:rPr>
                <w:rFonts w:ascii="Times New Roman" w:hAnsi="Times New Roman"/>
                <w:kern w:val="2"/>
                <w14:ligatures w14:val="standardContextual"/>
              </w:rPr>
              <w:t xml:space="preserve">, в таре не менее </w:t>
            </w:r>
            <w:r w:rsidRPr="00CF1F02">
              <w:rPr>
                <w:rFonts w:ascii="Times New Roman" w:hAnsi="Times New Roman"/>
                <w:kern w:val="2"/>
                <w14:ligatures w14:val="standardContextual"/>
              </w:rPr>
              <w:t>14 кг, 10.0 л</w:t>
            </w:r>
          </w:p>
        </w:tc>
        <w:tc>
          <w:tcPr>
            <w:tcW w:w="1564" w:type="dxa"/>
            <w:vMerge/>
            <w:tcBorders>
              <w:left w:val="single" w:sz="4" w:space="0" w:color="auto"/>
              <w:right w:val="single" w:sz="4" w:space="0" w:color="auto"/>
            </w:tcBorders>
            <w:vAlign w:val="center"/>
            <w:hideMark/>
          </w:tcPr>
          <w:p w14:paraId="517672F5" w14:textId="77777777" w:rsidR="001F5210" w:rsidRPr="00CF1F02" w:rsidRDefault="001F5210" w:rsidP="001F5210">
            <w:pPr>
              <w:rPr>
                <w:rFonts w:ascii="Times New Roman" w:hAnsi="Times New Roman"/>
              </w:rPr>
            </w:pPr>
          </w:p>
        </w:tc>
        <w:tc>
          <w:tcPr>
            <w:tcW w:w="1275" w:type="dxa"/>
            <w:tcBorders>
              <w:top w:val="single" w:sz="4" w:space="0" w:color="auto"/>
              <w:left w:val="single" w:sz="4" w:space="0" w:color="auto"/>
              <w:right w:val="single" w:sz="4" w:space="0" w:color="auto"/>
            </w:tcBorders>
            <w:vAlign w:val="center"/>
          </w:tcPr>
          <w:p w14:paraId="4D73053E" w14:textId="12B0840C" w:rsidR="001F5210" w:rsidRPr="00CF1F02" w:rsidRDefault="001F5210" w:rsidP="001F5210">
            <w:pPr>
              <w:jc w:val="center"/>
              <w:rPr>
                <w:rFonts w:ascii="Times New Roman" w:hAnsi="Times New Roman"/>
              </w:rPr>
            </w:pPr>
            <w:r w:rsidRPr="00CF1F02">
              <w:rPr>
                <w:rFonts w:ascii="Times New Roman" w:hAnsi="Times New Roman"/>
                <w:kern w:val="2"/>
                <w14:ligatures w14:val="standardContextual"/>
              </w:rPr>
              <w:t>2</w:t>
            </w:r>
          </w:p>
        </w:tc>
        <w:tc>
          <w:tcPr>
            <w:tcW w:w="1414" w:type="dxa"/>
            <w:tcBorders>
              <w:top w:val="single" w:sz="4" w:space="0" w:color="auto"/>
              <w:left w:val="single" w:sz="4" w:space="0" w:color="auto"/>
              <w:right w:val="single" w:sz="4" w:space="0" w:color="auto"/>
            </w:tcBorders>
            <w:vAlign w:val="center"/>
          </w:tcPr>
          <w:p w14:paraId="509D0B17" w14:textId="1E2BF7E2" w:rsidR="001F5210" w:rsidRPr="00CF1F02" w:rsidRDefault="001F5210" w:rsidP="001F5210">
            <w:pPr>
              <w:jc w:val="center"/>
              <w:rPr>
                <w:rFonts w:ascii="Times New Roman" w:hAnsi="Times New Roman"/>
              </w:rPr>
            </w:pPr>
            <w:r w:rsidRPr="00CF1F02">
              <w:rPr>
                <w:rFonts w:ascii="Times New Roman" w:hAnsi="Times New Roman"/>
                <w:kern w:val="2"/>
                <w14:ligatures w14:val="standardContextual"/>
              </w:rPr>
              <w:t>868,80</w:t>
            </w:r>
          </w:p>
        </w:tc>
        <w:tc>
          <w:tcPr>
            <w:tcW w:w="1134" w:type="dxa"/>
            <w:vMerge/>
            <w:tcBorders>
              <w:left w:val="single" w:sz="4" w:space="0" w:color="auto"/>
              <w:right w:val="single" w:sz="4" w:space="0" w:color="auto"/>
            </w:tcBorders>
            <w:vAlign w:val="center"/>
            <w:hideMark/>
          </w:tcPr>
          <w:p w14:paraId="33BF5CF4" w14:textId="77777777" w:rsidR="001F5210" w:rsidRPr="00CF1F02" w:rsidRDefault="001F5210" w:rsidP="001F5210">
            <w:pPr>
              <w:rPr>
                <w:rFonts w:ascii="Times New Roman" w:hAnsi="Times New Roman"/>
              </w:rPr>
            </w:pPr>
          </w:p>
        </w:tc>
        <w:tc>
          <w:tcPr>
            <w:tcW w:w="1558" w:type="dxa"/>
            <w:vMerge/>
            <w:tcBorders>
              <w:left w:val="single" w:sz="4" w:space="0" w:color="auto"/>
              <w:right w:val="single" w:sz="4" w:space="0" w:color="auto"/>
            </w:tcBorders>
            <w:vAlign w:val="center"/>
            <w:hideMark/>
          </w:tcPr>
          <w:p w14:paraId="4F5DD02F" w14:textId="77777777" w:rsidR="001F5210" w:rsidRPr="00CF1F02" w:rsidRDefault="001F5210" w:rsidP="001F5210">
            <w:pPr>
              <w:rPr>
                <w:rFonts w:ascii="Times New Roman" w:hAnsi="Times New Roman"/>
              </w:rPr>
            </w:pPr>
          </w:p>
        </w:tc>
        <w:tc>
          <w:tcPr>
            <w:tcW w:w="1276" w:type="dxa"/>
            <w:vMerge/>
            <w:tcBorders>
              <w:left w:val="single" w:sz="4" w:space="0" w:color="auto"/>
              <w:right w:val="single" w:sz="4" w:space="0" w:color="auto"/>
            </w:tcBorders>
            <w:vAlign w:val="center"/>
            <w:hideMark/>
          </w:tcPr>
          <w:p w14:paraId="5D088938" w14:textId="77777777" w:rsidR="001F5210" w:rsidRPr="00CF1F02" w:rsidRDefault="001F5210" w:rsidP="001F5210">
            <w:pPr>
              <w:rPr>
                <w:rFonts w:ascii="Times New Roman" w:hAnsi="Times New Roman"/>
              </w:rPr>
            </w:pPr>
          </w:p>
        </w:tc>
        <w:tc>
          <w:tcPr>
            <w:tcW w:w="1276" w:type="dxa"/>
            <w:vMerge/>
            <w:tcBorders>
              <w:left w:val="single" w:sz="4" w:space="0" w:color="auto"/>
              <w:right w:val="single" w:sz="4" w:space="0" w:color="auto"/>
            </w:tcBorders>
            <w:vAlign w:val="center"/>
            <w:hideMark/>
          </w:tcPr>
          <w:p w14:paraId="2B8503A2" w14:textId="77777777" w:rsidR="001F5210" w:rsidRPr="00CF1F02" w:rsidRDefault="001F5210" w:rsidP="001F5210">
            <w:pPr>
              <w:rPr>
                <w:rFonts w:ascii="Times New Roman" w:hAnsi="Times New Roman"/>
              </w:rPr>
            </w:pPr>
          </w:p>
        </w:tc>
        <w:tc>
          <w:tcPr>
            <w:tcW w:w="1417" w:type="dxa"/>
            <w:vMerge/>
            <w:tcBorders>
              <w:left w:val="single" w:sz="4" w:space="0" w:color="auto"/>
              <w:right w:val="single" w:sz="4" w:space="0" w:color="auto"/>
            </w:tcBorders>
            <w:vAlign w:val="center"/>
            <w:hideMark/>
          </w:tcPr>
          <w:p w14:paraId="28E932F9" w14:textId="77777777" w:rsidR="001F5210" w:rsidRPr="00CF1F02" w:rsidRDefault="001F5210" w:rsidP="001F5210">
            <w:pPr>
              <w:rPr>
                <w:rFonts w:ascii="Times New Roman" w:hAnsi="Times New Roman"/>
                <w:highlight w:val="yellow"/>
              </w:rPr>
            </w:pPr>
          </w:p>
        </w:tc>
      </w:tr>
      <w:tr w:rsidR="001F5210" w:rsidRPr="00CF1F02" w14:paraId="081D1FA1" w14:textId="77777777" w:rsidTr="00E32532">
        <w:trPr>
          <w:trHeight w:val="200"/>
        </w:trPr>
        <w:tc>
          <w:tcPr>
            <w:tcW w:w="708" w:type="dxa"/>
            <w:vMerge/>
            <w:tcBorders>
              <w:left w:val="single" w:sz="4" w:space="0" w:color="auto"/>
              <w:right w:val="single" w:sz="4" w:space="0" w:color="auto"/>
            </w:tcBorders>
            <w:vAlign w:val="center"/>
          </w:tcPr>
          <w:p w14:paraId="24CEF60A" w14:textId="77777777" w:rsidR="001F5210" w:rsidRPr="00CF1F02" w:rsidRDefault="001F5210" w:rsidP="001F5210">
            <w:pPr>
              <w:rPr>
                <w:rFonts w:ascii="Times New Roman" w:hAnsi="Times New Roman"/>
                <w:highlight w:val="yellow"/>
              </w:rPr>
            </w:pPr>
          </w:p>
        </w:tc>
        <w:tc>
          <w:tcPr>
            <w:tcW w:w="1133" w:type="dxa"/>
            <w:vMerge/>
            <w:tcBorders>
              <w:left w:val="single" w:sz="4" w:space="0" w:color="auto"/>
              <w:right w:val="single" w:sz="4" w:space="0" w:color="auto"/>
            </w:tcBorders>
            <w:vAlign w:val="center"/>
          </w:tcPr>
          <w:p w14:paraId="32C1B5C0" w14:textId="77777777" w:rsidR="001F5210" w:rsidRPr="00CF1F02" w:rsidRDefault="001F5210" w:rsidP="001F5210">
            <w:pPr>
              <w:rPr>
                <w:rFonts w:ascii="Times New Roman" w:hAnsi="Times New Roman"/>
              </w:rPr>
            </w:pPr>
          </w:p>
        </w:tc>
        <w:tc>
          <w:tcPr>
            <w:tcW w:w="566" w:type="dxa"/>
            <w:vMerge/>
            <w:tcBorders>
              <w:left w:val="single" w:sz="4" w:space="0" w:color="auto"/>
              <w:right w:val="single" w:sz="4" w:space="0" w:color="auto"/>
            </w:tcBorders>
            <w:vAlign w:val="center"/>
          </w:tcPr>
          <w:p w14:paraId="4C66519A" w14:textId="77777777" w:rsidR="001F5210" w:rsidRPr="00CF1F02" w:rsidRDefault="001F5210" w:rsidP="001F5210">
            <w:pPr>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0C556C65" w14:textId="287DA636" w:rsidR="001F5210" w:rsidRPr="00CF1F02" w:rsidRDefault="001F5210" w:rsidP="001F5210">
            <w:pPr>
              <w:rPr>
                <w:rFonts w:ascii="Times New Roman" w:hAnsi="Times New Roman"/>
              </w:rPr>
            </w:pPr>
            <w:r w:rsidRPr="00CF1F02">
              <w:rPr>
                <w:rFonts w:ascii="Times New Roman" w:hAnsi="Times New Roman"/>
                <w:kern w:val="2"/>
                <w14:ligatures w14:val="standardContextual"/>
              </w:rPr>
              <w:t xml:space="preserve">Серпянка </w:t>
            </w:r>
          </w:p>
        </w:tc>
        <w:tc>
          <w:tcPr>
            <w:tcW w:w="1275" w:type="dxa"/>
            <w:tcBorders>
              <w:top w:val="single" w:sz="4" w:space="0" w:color="auto"/>
              <w:left w:val="single" w:sz="4" w:space="0" w:color="auto"/>
              <w:bottom w:val="single" w:sz="4" w:space="0" w:color="auto"/>
              <w:right w:val="single" w:sz="4" w:space="0" w:color="auto"/>
            </w:tcBorders>
            <w:vAlign w:val="center"/>
          </w:tcPr>
          <w:p w14:paraId="442C244D" w14:textId="775E1D70" w:rsidR="001F5210" w:rsidRPr="00CF1F02" w:rsidRDefault="001F5210" w:rsidP="001F5210">
            <w:pPr>
              <w:rPr>
                <w:rFonts w:ascii="Times New Roman" w:hAnsi="Times New Roman"/>
              </w:rPr>
            </w:pPr>
            <w:r w:rsidRPr="00CF1F02">
              <w:rPr>
                <w:rFonts w:ascii="Times New Roman" w:hAnsi="Times New Roman"/>
                <w:kern w:val="2"/>
                <w14:ligatures w14:val="standardContextual"/>
              </w:rPr>
              <w:t>150мм*20м</w:t>
            </w:r>
          </w:p>
        </w:tc>
        <w:tc>
          <w:tcPr>
            <w:tcW w:w="1564" w:type="dxa"/>
            <w:vMerge/>
            <w:tcBorders>
              <w:left w:val="single" w:sz="4" w:space="0" w:color="auto"/>
              <w:right w:val="single" w:sz="4" w:space="0" w:color="auto"/>
            </w:tcBorders>
            <w:vAlign w:val="center"/>
          </w:tcPr>
          <w:p w14:paraId="6C796DFE" w14:textId="77777777" w:rsidR="001F5210" w:rsidRPr="00CF1F02" w:rsidRDefault="001F5210" w:rsidP="001F5210">
            <w:pPr>
              <w:rPr>
                <w:rFonts w:ascii="Times New Roman" w:hAnsi="Times New Roman"/>
              </w:rPr>
            </w:pPr>
          </w:p>
        </w:tc>
        <w:tc>
          <w:tcPr>
            <w:tcW w:w="1275" w:type="dxa"/>
            <w:tcBorders>
              <w:left w:val="single" w:sz="4" w:space="0" w:color="auto"/>
              <w:right w:val="single" w:sz="4" w:space="0" w:color="auto"/>
            </w:tcBorders>
            <w:vAlign w:val="center"/>
          </w:tcPr>
          <w:p w14:paraId="34CFFF96" w14:textId="18C67FD4" w:rsidR="001F5210" w:rsidRPr="00CF1F02" w:rsidRDefault="001F5210" w:rsidP="001F5210">
            <w:pPr>
              <w:jc w:val="center"/>
              <w:rPr>
                <w:rFonts w:ascii="Times New Roman" w:hAnsi="Times New Roman"/>
              </w:rPr>
            </w:pPr>
            <w:r w:rsidRPr="00CF1F02">
              <w:rPr>
                <w:rFonts w:ascii="Times New Roman" w:hAnsi="Times New Roman"/>
                <w:kern w:val="2"/>
                <w14:ligatures w14:val="standardContextual"/>
              </w:rPr>
              <w:t>5</w:t>
            </w:r>
          </w:p>
        </w:tc>
        <w:tc>
          <w:tcPr>
            <w:tcW w:w="1414" w:type="dxa"/>
            <w:tcBorders>
              <w:left w:val="single" w:sz="4" w:space="0" w:color="auto"/>
              <w:right w:val="single" w:sz="4" w:space="0" w:color="auto"/>
            </w:tcBorders>
            <w:vAlign w:val="center"/>
          </w:tcPr>
          <w:p w14:paraId="2A8CE7F9" w14:textId="17D163CF" w:rsidR="001F5210" w:rsidRPr="00CF1F02" w:rsidRDefault="001F5210" w:rsidP="001F5210">
            <w:pPr>
              <w:jc w:val="center"/>
              <w:rPr>
                <w:rFonts w:ascii="Times New Roman" w:hAnsi="Times New Roman"/>
              </w:rPr>
            </w:pPr>
            <w:r w:rsidRPr="00CF1F02">
              <w:rPr>
                <w:rFonts w:ascii="Times New Roman" w:hAnsi="Times New Roman"/>
                <w:kern w:val="2"/>
                <w14:ligatures w14:val="standardContextual"/>
              </w:rPr>
              <w:t>260,00</w:t>
            </w:r>
          </w:p>
        </w:tc>
        <w:tc>
          <w:tcPr>
            <w:tcW w:w="1134" w:type="dxa"/>
            <w:vMerge/>
            <w:tcBorders>
              <w:left w:val="single" w:sz="4" w:space="0" w:color="auto"/>
              <w:right w:val="single" w:sz="4" w:space="0" w:color="auto"/>
            </w:tcBorders>
            <w:vAlign w:val="center"/>
          </w:tcPr>
          <w:p w14:paraId="7AAC040F" w14:textId="77777777" w:rsidR="001F5210" w:rsidRPr="00CF1F02" w:rsidRDefault="001F5210" w:rsidP="001F5210">
            <w:pPr>
              <w:rPr>
                <w:rFonts w:ascii="Times New Roman" w:hAnsi="Times New Roman"/>
              </w:rPr>
            </w:pPr>
          </w:p>
        </w:tc>
        <w:tc>
          <w:tcPr>
            <w:tcW w:w="1558" w:type="dxa"/>
            <w:vMerge/>
            <w:tcBorders>
              <w:left w:val="single" w:sz="4" w:space="0" w:color="auto"/>
              <w:right w:val="single" w:sz="4" w:space="0" w:color="auto"/>
            </w:tcBorders>
            <w:vAlign w:val="center"/>
          </w:tcPr>
          <w:p w14:paraId="3424B407" w14:textId="77777777" w:rsidR="001F5210" w:rsidRPr="00CF1F02" w:rsidRDefault="001F5210" w:rsidP="001F5210">
            <w:pPr>
              <w:rPr>
                <w:rFonts w:ascii="Times New Roman" w:hAnsi="Times New Roman"/>
              </w:rPr>
            </w:pPr>
          </w:p>
        </w:tc>
        <w:tc>
          <w:tcPr>
            <w:tcW w:w="1276" w:type="dxa"/>
            <w:vMerge/>
            <w:tcBorders>
              <w:left w:val="single" w:sz="4" w:space="0" w:color="auto"/>
              <w:right w:val="single" w:sz="4" w:space="0" w:color="auto"/>
            </w:tcBorders>
            <w:vAlign w:val="center"/>
          </w:tcPr>
          <w:p w14:paraId="7F1B3EB1" w14:textId="77777777" w:rsidR="001F5210" w:rsidRPr="00CF1F02" w:rsidRDefault="001F5210" w:rsidP="001F5210">
            <w:pPr>
              <w:rPr>
                <w:rFonts w:ascii="Times New Roman" w:hAnsi="Times New Roman"/>
              </w:rPr>
            </w:pPr>
          </w:p>
        </w:tc>
        <w:tc>
          <w:tcPr>
            <w:tcW w:w="1276" w:type="dxa"/>
            <w:vMerge/>
            <w:tcBorders>
              <w:left w:val="single" w:sz="4" w:space="0" w:color="auto"/>
              <w:right w:val="single" w:sz="4" w:space="0" w:color="auto"/>
            </w:tcBorders>
            <w:vAlign w:val="center"/>
          </w:tcPr>
          <w:p w14:paraId="5340F773" w14:textId="77777777" w:rsidR="001F5210" w:rsidRPr="00CF1F02" w:rsidRDefault="001F5210" w:rsidP="001F5210">
            <w:pPr>
              <w:rPr>
                <w:rFonts w:ascii="Times New Roman" w:hAnsi="Times New Roman"/>
              </w:rPr>
            </w:pPr>
          </w:p>
        </w:tc>
        <w:tc>
          <w:tcPr>
            <w:tcW w:w="1417" w:type="dxa"/>
            <w:vMerge/>
            <w:tcBorders>
              <w:left w:val="single" w:sz="4" w:space="0" w:color="auto"/>
              <w:right w:val="single" w:sz="4" w:space="0" w:color="auto"/>
            </w:tcBorders>
            <w:vAlign w:val="center"/>
          </w:tcPr>
          <w:p w14:paraId="7E61C706" w14:textId="77777777" w:rsidR="001F5210" w:rsidRPr="00CF1F02" w:rsidRDefault="001F5210" w:rsidP="001F5210">
            <w:pPr>
              <w:rPr>
                <w:rFonts w:ascii="Times New Roman" w:hAnsi="Times New Roman"/>
                <w:highlight w:val="yellow"/>
              </w:rPr>
            </w:pPr>
          </w:p>
        </w:tc>
      </w:tr>
      <w:tr w:rsidR="001F5210" w:rsidRPr="00CF1F02" w14:paraId="3D9235A2" w14:textId="77777777" w:rsidTr="00E32532">
        <w:trPr>
          <w:trHeight w:val="103"/>
        </w:trPr>
        <w:tc>
          <w:tcPr>
            <w:tcW w:w="708" w:type="dxa"/>
            <w:vMerge/>
            <w:tcBorders>
              <w:left w:val="single" w:sz="4" w:space="0" w:color="auto"/>
              <w:right w:val="single" w:sz="4" w:space="0" w:color="auto"/>
            </w:tcBorders>
            <w:vAlign w:val="center"/>
          </w:tcPr>
          <w:p w14:paraId="7017242D" w14:textId="77777777" w:rsidR="001F5210" w:rsidRPr="00CF1F02" w:rsidRDefault="001F5210" w:rsidP="001F5210">
            <w:pPr>
              <w:rPr>
                <w:rFonts w:ascii="Times New Roman" w:hAnsi="Times New Roman"/>
                <w:highlight w:val="yellow"/>
              </w:rPr>
            </w:pPr>
          </w:p>
        </w:tc>
        <w:tc>
          <w:tcPr>
            <w:tcW w:w="1133" w:type="dxa"/>
            <w:vMerge/>
            <w:tcBorders>
              <w:left w:val="single" w:sz="4" w:space="0" w:color="auto"/>
              <w:right w:val="single" w:sz="4" w:space="0" w:color="auto"/>
            </w:tcBorders>
            <w:vAlign w:val="center"/>
          </w:tcPr>
          <w:p w14:paraId="42D3BF72" w14:textId="77777777" w:rsidR="001F5210" w:rsidRPr="00CF1F02" w:rsidRDefault="001F5210" w:rsidP="001F5210">
            <w:pPr>
              <w:rPr>
                <w:rFonts w:ascii="Times New Roman" w:hAnsi="Times New Roman"/>
              </w:rPr>
            </w:pPr>
          </w:p>
        </w:tc>
        <w:tc>
          <w:tcPr>
            <w:tcW w:w="566" w:type="dxa"/>
            <w:vMerge/>
            <w:tcBorders>
              <w:left w:val="single" w:sz="4" w:space="0" w:color="auto"/>
              <w:right w:val="single" w:sz="4" w:space="0" w:color="auto"/>
            </w:tcBorders>
            <w:vAlign w:val="center"/>
          </w:tcPr>
          <w:p w14:paraId="50643DDF" w14:textId="77777777" w:rsidR="001F5210" w:rsidRPr="00CF1F02" w:rsidRDefault="001F5210" w:rsidP="001F5210">
            <w:pPr>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30A67C77" w14:textId="731B7C84" w:rsidR="001F5210" w:rsidRPr="00CF1F02" w:rsidRDefault="001F5210" w:rsidP="001F5210">
            <w:pPr>
              <w:rPr>
                <w:rFonts w:ascii="Times New Roman" w:hAnsi="Times New Roman"/>
              </w:rPr>
            </w:pPr>
            <w:r w:rsidRPr="00CF1F02">
              <w:rPr>
                <w:rFonts w:ascii="Times New Roman" w:hAnsi="Times New Roman"/>
                <w:kern w:val="2"/>
                <w14:ligatures w14:val="standardContextual"/>
              </w:rPr>
              <w:t xml:space="preserve">Уголок </w:t>
            </w:r>
          </w:p>
        </w:tc>
        <w:tc>
          <w:tcPr>
            <w:tcW w:w="1275" w:type="dxa"/>
            <w:tcBorders>
              <w:top w:val="single" w:sz="4" w:space="0" w:color="auto"/>
              <w:left w:val="single" w:sz="4" w:space="0" w:color="auto"/>
              <w:bottom w:val="single" w:sz="4" w:space="0" w:color="auto"/>
              <w:right w:val="single" w:sz="4" w:space="0" w:color="auto"/>
            </w:tcBorders>
            <w:vAlign w:val="center"/>
          </w:tcPr>
          <w:p w14:paraId="7E019CA5" w14:textId="0084C5A0" w:rsidR="001F5210" w:rsidRPr="00CF1F02" w:rsidRDefault="001F5210" w:rsidP="001F5210">
            <w:pPr>
              <w:rPr>
                <w:rFonts w:ascii="Times New Roman" w:hAnsi="Times New Roman"/>
              </w:rPr>
            </w:pPr>
            <w:r w:rsidRPr="00CF1F02">
              <w:rPr>
                <w:rFonts w:ascii="Times New Roman" w:hAnsi="Times New Roman"/>
                <w:kern w:val="2"/>
                <w14:ligatures w14:val="standardContextual"/>
              </w:rPr>
              <w:t>алюминиевый перфор-ый (усиленный) 23*23*3,0м</w:t>
            </w:r>
          </w:p>
        </w:tc>
        <w:tc>
          <w:tcPr>
            <w:tcW w:w="1564" w:type="dxa"/>
            <w:vMerge/>
            <w:tcBorders>
              <w:left w:val="single" w:sz="4" w:space="0" w:color="auto"/>
              <w:right w:val="single" w:sz="4" w:space="0" w:color="auto"/>
            </w:tcBorders>
            <w:vAlign w:val="center"/>
          </w:tcPr>
          <w:p w14:paraId="1EE367B8" w14:textId="77777777" w:rsidR="001F5210" w:rsidRPr="00CF1F02" w:rsidRDefault="001F5210" w:rsidP="001F5210">
            <w:pPr>
              <w:rPr>
                <w:rFonts w:ascii="Times New Roman" w:hAnsi="Times New Roman"/>
              </w:rPr>
            </w:pPr>
          </w:p>
        </w:tc>
        <w:tc>
          <w:tcPr>
            <w:tcW w:w="1275" w:type="dxa"/>
            <w:tcBorders>
              <w:left w:val="single" w:sz="4" w:space="0" w:color="auto"/>
              <w:right w:val="single" w:sz="4" w:space="0" w:color="auto"/>
            </w:tcBorders>
            <w:vAlign w:val="center"/>
          </w:tcPr>
          <w:p w14:paraId="732AC0A0" w14:textId="122295BA" w:rsidR="001F5210" w:rsidRPr="00CF1F02" w:rsidRDefault="001F5210" w:rsidP="001F5210">
            <w:pPr>
              <w:jc w:val="center"/>
              <w:rPr>
                <w:rFonts w:ascii="Times New Roman" w:hAnsi="Times New Roman"/>
              </w:rPr>
            </w:pPr>
            <w:r w:rsidRPr="00CF1F02">
              <w:rPr>
                <w:rFonts w:ascii="Times New Roman" w:hAnsi="Times New Roman"/>
                <w:kern w:val="2"/>
                <w14:ligatures w14:val="standardContextual"/>
              </w:rPr>
              <w:t>50</w:t>
            </w:r>
          </w:p>
        </w:tc>
        <w:tc>
          <w:tcPr>
            <w:tcW w:w="1414" w:type="dxa"/>
            <w:tcBorders>
              <w:left w:val="single" w:sz="4" w:space="0" w:color="auto"/>
              <w:right w:val="single" w:sz="4" w:space="0" w:color="auto"/>
            </w:tcBorders>
            <w:vAlign w:val="center"/>
          </w:tcPr>
          <w:p w14:paraId="4A2CB695" w14:textId="56EEB358" w:rsidR="001F5210" w:rsidRPr="00CF1F02" w:rsidRDefault="001F5210" w:rsidP="001F5210">
            <w:pPr>
              <w:jc w:val="center"/>
              <w:rPr>
                <w:rFonts w:ascii="Times New Roman" w:hAnsi="Times New Roman"/>
              </w:rPr>
            </w:pPr>
            <w:r w:rsidRPr="00CF1F02">
              <w:rPr>
                <w:rFonts w:ascii="Times New Roman" w:hAnsi="Times New Roman"/>
                <w:kern w:val="2"/>
                <w14:ligatures w14:val="standardContextual"/>
              </w:rPr>
              <w:t>1 110,00</w:t>
            </w:r>
          </w:p>
        </w:tc>
        <w:tc>
          <w:tcPr>
            <w:tcW w:w="1134" w:type="dxa"/>
            <w:vMerge/>
            <w:tcBorders>
              <w:left w:val="single" w:sz="4" w:space="0" w:color="auto"/>
              <w:right w:val="single" w:sz="4" w:space="0" w:color="auto"/>
            </w:tcBorders>
            <w:vAlign w:val="center"/>
          </w:tcPr>
          <w:p w14:paraId="306540BB" w14:textId="77777777" w:rsidR="001F5210" w:rsidRPr="00CF1F02" w:rsidRDefault="001F5210" w:rsidP="001F5210">
            <w:pPr>
              <w:rPr>
                <w:rFonts w:ascii="Times New Roman" w:hAnsi="Times New Roman"/>
              </w:rPr>
            </w:pPr>
          </w:p>
        </w:tc>
        <w:tc>
          <w:tcPr>
            <w:tcW w:w="1558" w:type="dxa"/>
            <w:vMerge/>
            <w:tcBorders>
              <w:left w:val="single" w:sz="4" w:space="0" w:color="auto"/>
              <w:right w:val="single" w:sz="4" w:space="0" w:color="auto"/>
            </w:tcBorders>
            <w:vAlign w:val="center"/>
          </w:tcPr>
          <w:p w14:paraId="37710E2A" w14:textId="77777777" w:rsidR="001F5210" w:rsidRPr="00CF1F02" w:rsidRDefault="001F5210" w:rsidP="001F5210">
            <w:pPr>
              <w:rPr>
                <w:rFonts w:ascii="Times New Roman" w:hAnsi="Times New Roman"/>
              </w:rPr>
            </w:pPr>
          </w:p>
        </w:tc>
        <w:tc>
          <w:tcPr>
            <w:tcW w:w="1276" w:type="dxa"/>
            <w:vMerge/>
            <w:tcBorders>
              <w:left w:val="single" w:sz="4" w:space="0" w:color="auto"/>
              <w:right w:val="single" w:sz="4" w:space="0" w:color="auto"/>
            </w:tcBorders>
            <w:vAlign w:val="center"/>
          </w:tcPr>
          <w:p w14:paraId="07393EFF" w14:textId="77777777" w:rsidR="001F5210" w:rsidRPr="00CF1F02" w:rsidRDefault="001F5210" w:rsidP="001F5210">
            <w:pPr>
              <w:rPr>
                <w:rFonts w:ascii="Times New Roman" w:hAnsi="Times New Roman"/>
              </w:rPr>
            </w:pPr>
          </w:p>
        </w:tc>
        <w:tc>
          <w:tcPr>
            <w:tcW w:w="1276" w:type="dxa"/>
            <w:vMerge/>
            <w:tcBorders>
              <w:left w:val="single" w:sz="4" w:space="0" w:color="auto"/>
              <w:right w:val="single" w:sz="4" w:space="0" w:color="auto"/>
            </w:tcBorders>
            <w:vAlign w:val="center"/>
          </w:tcPr>
          <w:p w14:paraId="3A327908" w14:textId="77777777" w:rsidR="001F5210" w:rsidRPr="00CF1F02" w:rsidRDefault="001F5210" w:rsidP="001F5210">
            <w:pPr>
              <w:rPr>
                <w:rFonts w:ascii="Times New Roman" w:hAnsi="Times New Roman"/>
              </w:rPr>
            </w:pPr>
          </w:p>
        </w:tc>
        <w:tc>
          <w:tcPr>
            <w:tcW w:w="1417" w:type="dxa"/>
            <w:vMerge/>
            <w:tcBorders>
              <w:left w:val="single" w:sz="4" w:space="0" w:color="auto"/>
              <w:right w:val="single" w:sz="4" w:space="0" w:color="auto"/>
            </w:tcBorders>
            <w:vAlign w:val="center"/>
          </w:tcPr>
          <w:p w14:paraId="3D59EAD1" w14:textId="77777777" w:rsidR="001F5210" w:rsidRPr="00CF1F02" w:rsidRDefault="001F5210" w:rsidP="001F5210">
            <w:pPr>
              <w:rPr>
                <w:rFonts w:ascii="Times New Roman" w:hAnsi="Times New Roman"/>
                <w:highlight w:val="yellow"/>
              </w:rPr>
            </w:pPr>
          </w:p>
        </w:tc>
      </w:tr>
      <w:tr w:rsidR="001F5210" w:rsidRPr="00CF1F02" w14:paraId="54F02A8E" w14:textId="77777777" w:rsidTr="00E32532">
        <w:trPr>
          <w:trHeight w:val="150"/>
        </w:trPr>
        <w:tc>
          <w:tcPr>
            <w:tcW w:w="708" w:type="dxa"/>
            <w:vMerge/>
            <w:tcBorders>
              <w:left w:val="single" w:sz="4" w:space="0" w:color="auto"/>
              <w:right w:val="single" w:sz="4" w:space="0" w:color="auto"/>
            </w:tcBorders>
            <w:vAlign w:val="center"/>
          </w:tcPr>
          <w:p w14:paraId="5E42CBE3" w14:textId="77777777" w:rsidR="001F5210" w:rsidRPr="00CF1F02" w:rsidRDefault="001F5210" w:rsidP="001F5210">
            <w:pPr>
              <w:rPr>
                <w:rFonts w:ascii="Times New Roman" w:hAnsi="Times New Roman"/>
                <w:highlight w:val="yellow"/>
              </w:rPr>
            </w:pPr>
          </w:p>
        </w:tc>
        <w:tc>
          <w:tcPr>
            <w:tcW w:w="1133" w:type="dxa"/>
            <w:vMerge/>
            <w:tcBorders>
              <w:left w:val="single" w:sz="4" w:space="0" w:color="auto"/>
              <w:right w:val="single" w:sz="4" w:space="0" w:color="auto"/>
            </w:tcBorders>
            <w:vAlign w:val="center"/>
          </w:tcPr>
          <w:p w14:paraId="4394AF23" w14:textId="77777777" w:rsidR="001F5210" w:rsidRPr="00CF1F02" w:rsidRDefault="001F5210" w:rsidP="001F5210">
            <w:pPr>
              <w:rPr>
                <w:rFonts w:ascii="Times New Roman" w:hAnsi="Times New Roman"/>
              </w:rPr>
            </w:pPr>
          </w:p>
        </w:tc>
        <w:tc>
          <w:tcPr>
            <w:tcW w:w="566" w:type="dxa"/>
            <w:vMerge/>
            <w:tcBorders>
              <w:left w:val="single" w:sz="4" w:space="0" w:color="auto"/>
              <w:right w:val="single" w:sz="4" w:space="0" w:color="auto"/>
            </w:tcBorders>
            <w:vAlign w:val="center"/>
          </w:tcPr>
          <w:p w14:paraId="3A0FAC3B" w14:textId="77777777" w:rsidR="001F5210" w:rsidRPr="00CF1F02" w:rsidRDefault="001F5210" w:rsidP="001F5210">
            <w:pPr>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064F1719" w14:textId="50021023" w:rsidR="001F5210" w:rsidRPr="00CF1F02" w:rsidRDefault="001F5210" w:rsidP="001F5210">
            <w:pPr>
              <w:rPr>
                <w:rFonts w:ascii="Times New Roman" w:hAnsi="Times New Roman"/>
              </w:rPr>
            </w:pPr>
            <w:r w:rsidRPr="00CF1F02">
              <w:rPr>
                <w:rFonts w:ascii="Times New Roman" w:hAnsi="Times New Roman"/>
                <w:kern w:val="2"/>
                <w14:ligatures w14:val="standardContextual"/>
              </w:rPr>
              <w:t xml:space="preserve">Наждачное полотно </w:t>
            </w:r>
          </w:p>
        </w:tc>
        <w:tc>
          <w:tcPr>
            <w:tcW w:w="1275" w:type="dxa"/>
            <w:tcBorders>
              <w:top w:val="single" w:sz="4" w:space="0" w:color="auto"/>
              <w:left w:val="single" w:sz="4" w:space="0" w:color="auto"/>
              <w:bottom w:val="single" w:sz="4" w:space="0" w:color="auto"/>
              <w:right w:val="single" w:sz="4" w:space="0" w:color="auto"/>
            </w:tcBorders>
            <w:vAlign w:val="center"/>
          </w:tcPr>
          <w:p w14:paraId="2335CE62" w14:textId="7A31E135" w:rsidR="001F5210" w:rsidRPr="00CF1F02" w:rsidRDefault="001F5210" w:rsidP="001F5210">
            <w:pPr>
              <w:rPr>
                <w:rFonts w:ascii="Times New Roman" w:hAnsi="Times New Roman"/>
              </w:rPr>
            </w:pPr>
            <w:r w:rsidRPr="00CF1F02">
              <w:rPr>
                <w:rFonts w:ascii="Times New Roman" w:hAnsi="Times New Roman"/>
                <w:kern w:val="2"/>
                <w14:ligatures w14:val="standardContextual"/>
              </w:rPr>
              <w:t>на ткан.осн-Р100 200мм х 5м</w:t>
            </w:r>
          </w:p>
        </w:tc>
        <w:tc>
          <w:tcPr>
            <w:tcW w:w="1564" w:type="dxa"/>
            <w:vMerge/>
            <w:tcBorders>
              <w:left w:val="single" w:sz="4" w:space="0" w:color="auto"/>
              <w:right w:val="single" w:sz="4" w:space="0" w:color="auto"/>
            </w:tcBorders>
            <w:vAlign w:val="center"/>
          </w:tcPr>
          <w:p w14:paraId="623B5732" w14:textId="77777777" w:rsidR="001F5210" w:rsidRPr="00CF1F02" w:rsidRDefault="001F5210" w:rsidP="001F5210">
            <w:pPr>
              <w:rPr>
                <w:rFonts w:ascii="Times New Roman" w:hAnsi="Times New Roman"/>
              </w:rPr>
            </w:pPr>
          </w:p>
        </w:tc>
        <w:tc>
          <w:tcPr>
            <w:tcW w:w="1275" w:type="dxa"/>
            <w:tcBorders>
              <w:left w:val="single" w:sz="4" w:space="0" w:color="auto"/>
              <w:right w:val="single" w:sz="4" w:space="0" w:color="auto"/>
            </w:tcBorders>
            <w:vAlign w:val="center"/>
          </w:tcPr>
          <w:p w14:paraId="53F6699F" w14:textId="53D6AC67" w:rsidR="001F5210" w:rsidRPr="00CF1F02" w:rsidRDefault="001F5210" w:rsidP="001F5210">
            <w:pPr>
              <w:jc w:val="center"/>
              <w:rPr>
                <w:rFonts w:ascii="Times New Roman" w:hAnsi="Times New Roman"/>
              </w:rPr>
            </w:pPr>
            <w:r w:rsidRPr="00CF1F02">
              <w:rPr>
                <w:rFonts w:ascii="Times New Roman" w:hAnsi="Times New Roman"/>
                <w:kern w:val="2"/>
                <w14:ligatures w14:val="standardContextual"/>
              </w:rPr>
              <w:t>5</w:t>
            </w:r>
          </w:p>
        </w:tc>
        <w:tc>
          <w:tcPr>
            <w:tcW w:w="1414" w:type="dxa"/>
            <w:tcBorders>
              <w:left w:val="single" w:sz="4" w:space="0" w:color="auto"/>
              <w:right w:val="single" w:sz="4" w:space="0" w:color="auto"/>
            </w:tcBorders>
            <w:vAlign w:val="center"/>
          </w:tcPr>
          <w:p w14:paraId="2F3EEA81" w14:textId="1E632B2F" w:rsidR="001F5210" w:rsidRPr="00CF1F02" w:rsidRDefault="001F5210" w:rsidP="001F5210">
            <w:pPr>
              <w:jc w:val="center"/>
              <w:rPr>
                <w:rFonts w:ascii="Times New Roman" w:hAnsi="Times New Roman"/>
              </w:rPr>
            </w:pPr>
            <w:r w:rsidRPr="00CF1F02">
              <w:rPr>
                <w:rFonts w:ascii="Times New Roman" w:hAnsi="Times New Roman"/>
                <w:kern w:val="2"/>
                <w14:ligatures w14:val="standardContextual"/>
              </w:rPr>
              <w:t>88,00</w:t>
            </w:r>
          </w:p>
        </w:tc>
        <w:tc>
          <w:tcPr>
            <w:tcW w:w="1134" w:type="dxa"/>
            <w:vMerge/>
            <w:tcBorders>
              <w:left w:val="single" w:sz="4" w:space="0" w:color="auto"/>
              <w:right w:val="single" w:sz="4" w:space="0" w:color="auto"/>
            </w:tcBorders>
            <w:vAlign w:val="center"/>
          </w:tcPr>
          <w:p w14:paraId="1BB7265D" w14:textId="77777777" w:rsidR="001F5210" w:rsidRPr="00CF1F02" w:rsidRDefault="001F5210" w:rsidP="001F5210">
            <w:pPr>
              <w:rPr>
                <w:rFonts w:ascii="Times New Roman" w:hAnsi="Times New Roman"/>
              </w:rPr>
            </w:pPr>
          </w:p>
        </w:tc>
        <w:tc>
          <w:tcPr>
            <w:tcW w:w="1558" w:type="dxa"/>
            <w:vMerge/>
            <w:tcBorders>
              <w:left w:val="single" w:sz="4" w:space="0" w:color="auto"/>
              <w:right w:val="single" w:sz="4" w:space="0" w:color="auto"/>
            </w:tcBorders>
            <w:vAlign w:val="center"/>
          </w:tcPr>
          <w:p w14:paraId="5C478CE8" w14:textId="77777777" w:rsidR="001F5210" w:rsidRPr="00CF1F02" w:rsidRDefault="001F5210" w:rsidP="001F5210">
            <w:pPr>
              <w:rPr>
                <w:rFonts w:ascii="Times New Roman" w:hAnsi="Times New Roman"/>
              </w:rPr>
            </w:pPr>
          </w:p>
        </w:tc>
        <w:tc>
          <w:tcPr>
            <w:tcW w:w="1276" w:type="dxa"/>
            <w:vMerge/>
            <w:tcBorders>
              <w:left w:val="single" w:sz="4" w:space="0" w:color="auto"/>
              <w:right w:val="single" w:sz="4" w:space="0" w:color="auto"/>
            </w:tcBorders>
            <w:vAlign w:val="center"/>
          </w:tcPr>
          <w:p w14:paraId="3FF5994A" w14:textId="77777777" w:rsidR="001F5210" w:rsidRPr="00CF1F02" w:rsidRDefault="001F5210" w:rsidP="001F5210">
            <w:pPr>
              <w:rPr>
                <w:rFonts w:ascii="Times New Roman" w:hAnsi="Times New Roman"/>
              </w:rPr>
            </w:pPr>
          </w:p>
        </w:tc>
        <w:tc>
          <w:tcPr>
            <w:tcW w:w="1276" w:type="dxa"/>
            <w:vMerge/>
            <w:tcBorders>
              <w:left w:val="single" w:sz="4" w:space="0" w:color="auto"/>
              <w:right w:val="single" w:sz="4" w:space="0" w:color="auto"/>
            </w:tcBorders>
            <w:vAlign w:val="center"/>
          </w:tcPr>
          <w:p w14:paraId="4C069322" w14:textId="77777777" w:rsidR="001F5210" w:rsidRPr="00CF1F02" w:rsidRDefault="001F5210" w:rsidP="001F5210">
            <w:pPr>
              <w:rPr>
                <w:rFonts w:ascii="Times New Roman" w:hAnsi="Times New Roman"/>
              </w:rPr>
            </w:pPr>
          </w:p>
        </w:tc>
        <w:tc>
          <w:tcPr>
            <w:tcW w:w="1417" w:type="dxa"/>
            <w:vMerge/>
            <w:tcBorders>
              <w:left w:val="single" w:sz="4" w:space="0" w:color="auto"/>
              <w:right w:val="single" w:sz="4" w:space="0" w:color="auto"/>
            </w:tcBorders>
            <w:vAlign w:val="center"/>
          </w:tcPr>
          <w:p w14:paraId="334764BB" w14:textId="77777777" w:rsidR="001F5210" w:rsidRPr="00CF1F02" w:rsidRDefault="001F5210" w:rsidP="001F5210">
            <w:pPr>
              <w:rPr>
                <w:rFonts w:ascii="Times New Roman" w:hAnsi="Times New Roman"/>
                <w:highlight w:val="yellow"/>
              </w:rPr>
            </w:pPr>
          </w:p>
        </w:tc>
      </w:tr>
      <w:tr w:rsidR="001F5210" w:rsidRPr="00CF1F02" w14:paraId="7D6AF486" w14:textId="77777777" w:rsidTr="00E32532">
        <w:trPr>
          <w:trHeight w:val="65"/>
        </w:trPr>
        <w:tc>
          <w:tcPr>
            <w:tcW w:w="708" w:type="dxa"/>
            <w:vMerge/>
            <w:tcBorders>
              <w:left w:val="single" w:sz="4" w:space="0" w:color="auto"/>
              <w:right w:val="single" w:sz="4" w:space="0" w:color="auto"/>
            </w:tcBorders>
            <w:vAlign w:val="center"/>
          </w:tcPr>
          <w:p w14:paraId="4AAE5B4A" w14:textId="77777777" w:rsidR="001F5210" w:rsidRPr="00CF1F02" w:rsidRDefault="001F5210" w:rsidP="001F5210">
            <w:pPr>
              <w:rPr>
                <w:rFonts w:ascii="Times New Roman" w:hAnsi="Times New Roman"/>
                <w:highlight w:val="yellow"/>
              </w:rPr>
            </w:pPr>
          </w:p>
        </w:tc>
        <w:tc>
          <w:tcPr>
            <w:tcW w:w="1133" w:type="dxa"/>
            <w:vMerge/>
            <w:tcBorders>
              <w:left w:val="single" w:sz="4" w:space="0" w:color="auto"/>
              <w:right w:val="single" w:sz="4" w:space="0" w:color="auto"/>
            </w:tcBorders>
            <w:vAlign w:val="center"/>
          </w:tcPr>
          <w:p w14:paraId="1DF105CB" w14:textId="77777777" w:rsidR="001F5210" w:rsidRPr="00CF1F02" w:rsidRDefault="001F5210" w:rsidP="001F5210">
            <w:pPr>
              <w:rPr>
                <w:rFonts w:ascii="Times New Roman" w:hAnsi="Times New Roman"/>
              </w:rPr>
            </w:pPr>
          </w:p>
        </w:tc>
        <w:tc>
          <w:tcPr>
            <w:tcW w:w="566" w:type="dxa"/>
            <w:vMerge/>
            <w:tcBorders>
              <w:left w:val="single" w:sz="4" w:space="0" w:color="auto"/>
              <w:right w:val="single" w:sz="4" w:space="0" w:color="auto"/>
            </w:tcBorders>
            <w:vAlign w:val="center"/>
          </w:tcPr>
          <w:p w14:paraId="42780367" w14:textId="77777777" w:rsidR="001F5210" w:rsidRPr="00CF1F02" w:rsidRDefault="001F5210" w:rsidP="001F5210">
            <w:pPr>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11276B46" w14:textId="22284EC9" w:rsidR="001F5210" w:rsidRPr="00CF1F02" w:rsidRDefault="001F5210" w:rsidP="001F5210">
            <w:pPr>
              <w:rPr>
                <w:rFonts w:ascii="Times New Roman" w:hAnsi="Times New Roman"/>
              </w:rPr>
            </w:pPr>
            <w:r w:rsidRPr="00CF1F02">
              <w:rPr>
                <w:rFonts w:ascii="Times New Roman" w:hAnsi="Times New Roman"/>
                <w:kern w:val="2"/>
                <w14:ligatures w14:val="standardContextual"/>
              </w:rPr>
              <w:t xml:space="preserve">Наждачное полотно </w:t>
            </w:r>
          </w:p>
        </w:tc>
        <w:tc>
          <w:tcPr>
            <w:tcW w:w="1275" w:type="dxa"/>
            <w:tcBorders>
              <w:top w:val="single" w:sz="4" w:space="0" w:color="auto"/>
              <w:left w:val="single" w:sz="4" w:space="0" w:color="auto"/>
              <w:bottom w:val="single" w:sz="4" w:space="0" w:color="auto"/>
              <w:right w:val="single" w:sz="4" w:space="0" w:color="auto"/>
            </w:tcBorders>
            <w:vAlign w:val="center"/>
          </w:tcPr>
          <w:p w14:paraId="304B22A4" w14:textId="7F634B09" w:rsidR="001F5210" w:rsidRPr="00CF1F02" w:rsidRDefault="001F5210" w:rsidP="001F5210">
            <w:pPr>
              <w:rPr>
                <w:rFonts w:ascii="Times New Roman" w:hAnsi="Times New Roman"/>
              </w:rPr>
            </w:pPr>
            <w:r w:rsidRPr="00CF1F02">
              <w:rPr>
                <w:rFonts w:ascii="Times New Roman" w:hAnsi="Times New Roman"/>
                <w:kern w:val="2"/>
                <w14:ligatures w14:val="standardContextual"/>
              </w:rPr>
              <w:t>на ткан.осн-Р120 200мм х 5м</w:t>
            </w:r>
          </w:p>
        </w:tc>
        <w:tc>
          <w:tcPr>
            <w:tcW w:w="1564" w:type="dxa"/>
            <w:vMerge/>
            <w:tcBorders>
              <w:left w:val="single" w:sz="4" w:space="0" w:color="auto"/>
              <w:right w:val="single" w:sz="4" w:space="0" w:color="auto"/>
            </w:tcBorders>
            <w:vAlign w:val="center"/>
          </w:tcPr>
          <w:p w14:paraId="4D7CA89F" w14:textId="77777777" w:rsidR="001F5210" w:rsidRPr="00CF1F02" w:rsidRDefault="001F5210" w:rsidP="001F5210">
            <w:pPr>
              <w:rPr>
                <w:rFonts w:ascii="Times New Roman" w:hAnsi="Times New Roman"/>
              </w:rPr>
            </w:pPr>
          </w:p>
        </w:tc>
        <w:tc>
          <w:tcPr>
            <w:tcW w:w="1275" w:type="dxa"/>
            <w:tcBorders>
              <w:left w:val="single" w:sz="4" w:space="0" w:color="auto"/>
              <w:right w:val="single" w:sz="4" w:space="0" w:color="auto"/>
            </w:tcBorders>
            <w:vAlign w:val="center"/>
          </w:tcPr>
          <w:p w14:paraId="20D01DD3" w14:textId="6DA0CF38" w:rsidR="001F5210" w:rsidRPr="00CF1F02" w:rsidRDefault="001F5210" w:rsidP="001F5210">
            <w:pPr>
              <w:jc w:val="center"/>
              <w:rPr>
                <w:rFonts w:ascii="Times New Roman" w:hAnsi="Times New Roman"/>
              </w:rPr>
            </w:pPr>
            <w:r w:rsidRPr="00CF1F02">
              <w:rPr>
                <w:rFonts w:ascii="Times New Roman" w:hAnsi="Times New Roman"/>
                <w:kern w:val="2"/>
                <w14:ligatures w14:val="standardContextual"/>
              </w:rPr>
              <w:t>5</w:t>
            </w:r>
          </w:p>
        </w:tc>
        <w:tc>
          <w:tcPr>
            <w:tcW w:w="1414" w:type="dxa"/>
            <w:tcBorders>
              <w:left w:val="single" w:sz="4" w:space="0" w:color="auto"/>
              <w:right w:val="single" w:sz="4" w:space="0" w:color="auto"/>
            </w:tcBorders>
            <w:vAlign w:val="center"/>
          </w:tcPr>
          <w:p w14:paraId="6B14F55A" w14:textId="5D7C7959" w:rsidR="001F5210" w:rsidRPr="00CF1F02" w:rsidRDefault="001F5210" w:rsidP="001F5210">
            <w:pPr>
              <w:jc w:val="center"/>
              <w:rPr>
                <w:rFonts w:ascii="Times New Roman" w:hAnsi="Times New Roman"/>
              </w:rPr>
            </w:pPr>
            <w:r w:rsidRPr="00CF1F02">
              <w:rPr>
                <w:rFonts w:ascii="Times New Roman" w:hAnsi="Times New Roman"/>
                <w:kern w:val="2"/>
                <w14:ligatures w14:val="standardContextual"/>
              </w:rPr>
              <w:t>88,00</w:t>
            </w:r>
          </w:p>
        </w:tc>
        <w:tc>
          <w:tcPr>
            <w:tcW w:w="1134" w:type="dxa"/>
            <w:vMerge/>
            <w:tcBorders>
              <w:left w:val="single" w:sz="4" w:space="0" w:color="auto"/>
              <w:right w:val="single" w:sz="4" w:space="0" w:color="auto"/>
            </w:tcBorders>
            <w:vAlign w:val="center"/>
          </w:tcPr>
          <w:p w14:paraId="1E156566" w14:textId="77777777" w:rsidR="001F5210" w:rsidRPr="00CF1F02" w:rsidRDefault="001F5210" w:rsidP="001F5210">
            <w:pPr>
              <w:rPr>
                <w:rFonts w:ascii="Times New Roman" w:hAnsi="Times New Roman"/>
              </w:rPr>
            </w:pPr>
          </w:p>
        </w:tc>
        <w:tc>
          <w:tcPr>
            <w:tcW w:w="1558" w:type="dxa"/>
            <w:vMerge/>
            <w:tcBorders>
              <w:left w:val="single" w:sz="4" w:space="0" w:color="auto"/>
              <w:right w:val="single" w:sz="4" w:space="0" w:color="auto"/>
            </w:tcBorders>
            <w:vAlign w:val="center"/>
          </w:tcPr>
          <w:p w14:paraId="35DFBC84" w14:textId="77777777" w:rsidR="001F5210" w:rsidRPr="00CF1F02" w:rsidRDefault="001F5210" w:rsidP="001F5210">
            <w:pPr>
              <w:rPr>
                <w:rFonts w:ascii="Times New Roman" w:hAnsi="Times New Roman"/>
              </w:rPr>
            </w:pPr>
          </w:p>
        </w:tc>
        <w:tc>
          <w:tcPr>
            <w:tcW w:w="1276" w:type="dxa"/>
            <w:vMerge/>
            <w:tcBorders>
              <w:left w:val="single" w:sz="4" w:space="0" w:color="auto"/>
              <w:right w:val="single" w:sz="4" w:space="0" w:color="auto"/>
            </w:tcBorders>
            <w:vAlign w:val="center"/>
          </w:tcPr>
          <w:p w14:paraId="634FF236" w14:textId="77777777" w:rsidR="001F5210" w:rsidRPr="00CF1F02" w:rsidRDefault="001F5210" w:rsidP="001F5210">
            <w:pPr>
              <w:rPr>
                <w:rFonts w:ascii="Times New Roman" w:hAnsi="Times New Roman"/>
              </w:rPr>
            </w:pPr>
          </w:p>
        </w:tc>
        <w:tc>
          <w:tcPr>
            <w:tcW w:w="1276" w:type="dxa"/>
            <w:vMerge/>
            <w:tcBorders>
              <w:left w:val="single" w:sz="4" w:space="0" w:color="auto"/>
              <w:right w:val="single" w:sz="4" w:space="0" w:color="auto"/>
            </w:tcBorders>
            <w:vAlign w:val="center"/>
          </w:tcPr>
          <w:p w14:paraId="0D0BEECB" w14:textId="77777777" w:rsidR="001F5210" w:rsidRPr="00CF1F02" w:rsidRDefault="001F5210" w:rsidP="001F5210">
            <w:pPr>
              <w:rPr>
                <w:rFonts w:ascii="Times New Roman" w:hAnsi="Times New Roman"/>
              </w:rPr>
            </w:pPr>
          </w:p>
        </w:tc>
        <w:tc>
          <w:tcPr>
            <w:tcW w:w="1417" w:type="dxa"/>
            <w:vMerge/>
            <w:tcBorders>
              <w:left w:val="single" w:sz="4" w:space="0" w:color="auto"/>
              <w:right w:val="single" w:sz="4" w:space="0" w:color="auto"/>
            </w:tcBorders>
            <w:vAlign w:val="center"/>
          </w:tcPr>
          <w:p w14:paraId="1DD487D0" w14:textId="77777777" w:rsidR="001F5210" w:rsidRPr="00CF1F02" w:rsidRDefault="001F5210" w:rsidP="001F5210">
            <w:pPr>
              <w:rPr>
                <w:rFonts w:ascii="Times New Roman" w:hAnsi="Times New Roman"/>
                <w:highlight w:val="yellow"/>
              </w:rPr>
            </w:pPr>
          </w:p>
        </w:tc>
      </w:tr>
      <w:tr w:rsidR="001F5210" w:rsidRPr="00CF1F02" w14:paraId="7406F44D" w14:textId="77777777" w:rsidTr="00E32532">
        <w:trPr>
          <w:trHeight w:val="175"/>
        </w:trPr>
        <w:tc>
          <w:tcPr>
            <w:tcW w:w="708" w:type="dxa"/>
            <w:vMerge/>
            <w:tcBorders>
              <w:left w:val="single" w:sz="4" w:space="0" w:color="auto"/>
              <w:right w:val="single" w:sz="4" w:space="0" w:color="auto"/>
            </w:tcBorders>
            <w:vAlign w:val="center"/>
          </w:tcPr>
          <w:p w14:paraId="1CBB40B5" w14:textId="77777777" w:rsidR="001F5210" w:rsidRPr="00CF1F02" w:rsidRDefault="001F5210" w:rsidP="001F5210">
            <w:pPr>
              <w:rPr>
                <w:rFonts w:ascii="Times New Roman" w:hAnsi="Times New Roman"/>
                <w:highlight w:val="yellow"/>
              </w:rPr>
            </w:pPr>
          </w:p>
        </w:tc>
        <w:tc>
          <w:tcPr>
            <w:tcW w:w="1133" w:type="dxa"/>
            <w:vMerge/>
            <w:tcBorders>
              <w:left w:val="single" w:sz="4" w:space="0" w:color="auto"/>
              <w:right w:val="single" w:sz="4" w:space="0" w:color="auto"/>
            </w:tcBorders>
            <w:vAlign w:val="center"/>
          </w:tcPr>
          <w:p w14:paraId="56AE1AB9" w14:textId="77777777" w:rsidR="001F5210" w:rsidRPr="00CF1F02" w:rsidRDefault="001F5210" w:rsidP="001F5210">
            <w:pPr>
              <w:rPr>
                <w:rFonts w:ascii="Times New Roman" w:hAnsi="Times New Roman"/>
              </w:rPr>
            </w:pPr>
          </w:p>
        </w:tc>
        <w:tc>
          <w:tcPr>
            <w:tcW w:w="566" w:type="dxa"/>
            <w:vMerge/>
            <w:tcBorders>
              <w:left w:val="single" w:sz="4" w:space="0" w:color="auto"/>
              <w:right w:val="single" w:sz="4" w:space="0" w:color="auto"/>
            </w:tcBorders>
            <w:vAlign w:val="center"/>
          </w:tcPr>
          <w:p w14:paraId="7044032C" w14:textId="77777777" w:rsidR="001F5210" w:rsidRPr="00CF1F02" w:rsidRDefault="001F5210" w:rsidP="001F5210">
            <w:pPr>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7C3A9243" w14:textId="46E423BE" w:rsidR="001F5210" w:rsidRPr="00CF1F02" w:rsidRDefault="001F5210" w:rsidP="001F5210">
            <w:pPr>
              <w:rPr>
                <w:rFonts w:ascii="Times New Roman" w:hAnsi="Times New Roman"/>
              </w:rPr>
            </w:pPr>
            <w:r w:rsidRPr="00CF1F02">
              <w:rPr>
                <w:rFonts w:ascii="Times New Roman" w:hAnsi="Times New Roman"/>
                <w:kern w:val="2"/>
                <w14:ligatures w14:val="standardContextual"/>
              </w:rPr>
              <w:t xml:space="preserve">Краска </w:t>
            </w:r>
          </w:p>
        </w:tc>
        <w:tc>
          <w:tcPr>
            <w:tcW w:w="1275" w:type="dxa"/>
            <w:tcBorders>
              <w:top w:val="single" w:sz="4" w:space="0" w:color="auto"/>
              <w:left w:val="single" w:sz="4" w:space="0" w:color="auto"/>
              <w:bottom w:val="single" w:sz="4" w:space="0" w:color="auto"/>
              <w:right w:val="single" w:sz="4" w:space="0" w:color="auto"/>
            </w:tcBorders>
            <w:vAlign w:val="center"/>
          </w:tcPr>
          <w:p w14:paraId="6E0A081A" w14:textId="393C042B" w:rsidR="001F5210" w:rsidRPr="00CF1F02" w:rsidRDefault="001F5210" w:rsidP="001F5210">
            <w:pPr>
              <w:rPr>
                <w:rFonts w:ascii="Times New Roman" w:hAnsi="Times New Roman"/>
              </w:rPr>
            </w:pPr>
            <w:r w:rsidRPr="00CF1F02">
              <w:rPr>
                <w:rFonts w:ascii="Times New Roman" w:hAnsi="Times New Roman"/>
                <w:kern w:val="2"/>
                <w14:ligatures w14:val="standardContextual"/>
              </w:rPr>
              <w:t>водоэмул. (дисперсио</w:t>
            </w:r>
            <w:r w:rsidRPr="00CF1F02">
              <w:rPr>
                <w:rFonts w:ascii="Times New Roman" w:hAnsi="Times New Roman"/>
                <w:kern w:val="2"/>
                <w14:ligatures w14:val="standardContextual"/>
              </w:rPr>
              <w:lastRenderedPageBreak/>
              <w:t>нная) фасадная</w:t>
            </w:r>
            <w:r>
              <w:rPr>
                <w:rFonts w:ascii="Times New Roman" w:hAnsi="Times New Roman"/>
                <w:kern w:val="2"/>
                <w14:ligatures w14:val="standardContextual"/>
              </w:rPr>
              <w:t xml:space="preserve">, в таре не менее </w:t>
            </w:r>
            <w:r w:rsidRPr="00CF1F02">
              <w:rPr>
                <w:rFonts w:ascii="Times New Roman" w:hAnsi="Times New Roman"/>
                <w:kern w:val="2"/>
                <w14:ligatures w14:val="standardContextual"/>
              </w:rPr>
              <w:t>14 кг</w:t>
            </w:r>
          </w:p>
        </w:tc>
        <w:tc>
          <w:tcPr>
            <w:tcW w:w="1564" w:type="dxa"/>
            <w:vMerge/>
            <w:tcBorders>
              <w:left w:val="single" w:sz="4" w:space="0" w:color="auto"/>
              <w:right w:val="single" w:sz="4" w:space="0" w:color="auto"/>
            </w:tcBorders>
            <w:vAlign w:val="center"/>
          </w:tcPr>
          <w:p w14:paraId="11E5BFB7" w14:textId="77777777" w:rsidR="001F5210" w:rsidRPr="00CF1F02" w:rsidRDefault="001F5210" w:rsidP="001F5210">
            <w:pPr>
              <w:rPr>
                <w:rFonts w:ascii="Times New Roman" w:hAnsi="Times New Roman"/>
              </w:rPr>
            </w:pPr>
          </w:p>
        </w:tc>
        <w:tc>
          <w:tcPr>
            <w:tcW w:w="1275" w:type="dxa"/>
            <w:tcBorders>
              <w:left w:val="single" w:sz="4" w:space="0" w:color="auto"/>
              <w:right w:val="single" w:sz="4" w:space="0" w:color="auto"/>
            </w:tcBorders>
            <w:vAlign w:val="center"/>
          </w:tcPr>
          <w:p w14:paraId="19CA826B" w14:textId="4D3A9573" w:rsidR="001F5210" w:rsidRPr="00CF1F02" w:rsidRDefault="001F5210" w:rsidP="001F5210">
            <w:pPr>
              <w:jc w:val="center"/>
              <w:rPr>
                <w:rFonts w:ascii="Times New Roman" w:hAnsi="Times New Roman"/>
              </w:rPr>
            </w:pPr>
            <w:r w:rsidRPr="00CF1F02">
              <w:rPr>
                <w:rFonts w:ascii="Times New Roman" w:hAnsi="Times New Roman"/>
                <w:kern w:val="2"/>
                <w14:ligatures w14:val="standardContextual"/>
              </w:rPr>
              <w:t>5</w:t>
            </w:r>
          </w:p>
        </w:tc>
        <w:tc>
          <w:tcPr>
            <w:tcW w:w="1414" w:type="dxa"/>
            <w:tcBorders>
              <w:left w:val="single" w:sz="4" w:space="0" w:color="auto"/>
              <w:right w:val="single" w:sz="4" w:space="0" w:color="auto"/>
            </w:tcBorders>
            <w:vAlign w:val="center"/>
          </w:tcPr>
          <w:p w14:paraId="08FA1406" w14:textId="0B482BEB" w:rsidR="001F5210" w:rsidRPr="00CF1F02" w:rsidRDefault="001F5210" w:rsidP="001F5210">
            <w:pPr>
              <w:jc w:val="center"/>
              <w:rPr>
                <w:rFonts w:ascii="Times New Roman" w:hAnsi="Times New Roman"/>
              </w:rPr>
            </w:pPr>
            <w:r w:rsidRPr="00CF1F02">
              <w:rPr>
                <w:rFonts w:ascii="Times New Roman" w:hAnsi="Times New Roman"/>
                <w:kern w:val="2"/>
                <w14:ligatures w14:val="standardContextual"/>
              </w:rPr>
              <w:t>2 526,50</w:t>
            </w:r>
          </w:p>
        </w:tc>
        <w:tc>
          <w:tcPr>
            <w:tcW w:w="1134" w:type="dxa"/>
            <w:vMerge/>
            <w:tcBorders>
              <w:left w:val="single" w:sz="4" w:space="0" w:color="auto"/>
              <w:right w:val="single" w:sz="4" w:space="0" w:color="auto"/>
            </w:tcBorders>
            <w:vAlign w:val="center"/>
          </w:tcPr>
          <w:p w14:paraId="7CDED2CA" w14:textId="77777777" w:rsidR="001F5210" w:rsidRPr="00CF1F02" w:rsidRDefault="001F5210" w:rsidP="001F5210">
            <w:pPr>
              <w:rPr>
                <w:rFonts w:ascii="Times New Roman" w:hAnsi="Times New Roman"/>
              </w:rPr>
            </w:pPr>
          </w:p>
        </w:tc>
        <w:tc>
          <w:tcPr>
            <w:tcW w:w="1558" w:type="dxa"/>
            <w:vMerge/>
            <w:tcBorders>
              <w:left w:val="single" w:sz="4" w:space="0" w:color="auto"/>
              <w:right w:val="single" w:sz="4" w:space="0" w:color="auto"/>
            </w:tcBorders>
            <w:vAlign w:val="center"/>
          </w:tcPr>
          <w:p w14:paraId="0B497A75" w14:textId="77777777" w:rsidR="001F5210" w:rsidRPr="00CF1F02" w:rsidRDefault="001F5210" w:rsidP="001F5210">
            <w:pPr>
              <w:rPr>
                <w:rFonts w:ascii="Times New Roman" w:hAnsi="Times New Roman"/>
              </w:rPr>
            </w:pPr>
          </w:p>
        </w:tc>
        <w:tc>
          <w:tcPr>
            <w:tcW w:w="1276" w:type="dxa"/>
            <w:vMerge/>
            <w:tcBorders>
              <w:left w:val="single" w:sz="4" w:space="0" w:color="auto"/>
              <w:right w:val="single" w:sz="4" w:space="0" w:color="auto"/>
            </w:tcBorders>
            <w:vAlign w:val="center"/>
          </w:tcPr>
          <w:p w14:paraId="1CEBA3B6" w14:textId="77777777" w:rsidR="001F5210" w:rsidRPr="00CF1F02" w:rsidRDefault="001F5210" w:rsidP="001F5210">
            <w:pPr>
              <w:rPr>
                <w:rFonts w:ascii="Times New Roman" w:hAnsi="Times New Roman"/>
              </w:rPr>
            </w:pPr>
          </w:p>
        </w:tc>
        <w:tc>
          <w:tcPr>
            <w:tcW w:w="1276" w:type="dxa"/>
            <w:vMerge/>
            <w:tcBorders>
              <w:left w:val="single" w:sz="4" w:space="0" w:color="auto"/>
              <w:right w:val="single" w:sz="4" w:space="0" w:color="auto"/>
            </w:tcBorders>
            <w:vAlign w:val="center"/>
          </w:tcPr>
          <w:p w14:paraId="16F4425B" w14:textId="77777777" w:rsidR="001F5210" w:rsidRPr="00CF1F02" w:rsidRDefault="001F5210" w:rsidP="001F5210">
            <w:pPr>
              <w:rPr>
                <w:rFonts w:ascii="Times New Roman" w:hAnsi="Times New Roman"/>
              </w:rPr>
            </w:pPr>
          </w:p>
        </w:tc>
        <w:tc>
          <w:tcPr>
            <w:tcW w:w="1417" w:type="dxa"/>
            <w:vMerge/>
            <w:tcBorders>
              <w:left w:val="single" w:sz="4" w:space="0" w:color="auto"/>
              <w:right w:val="single" w:sz="4" w:space="0" w:color="auto"/>
            </w:tcBorders>
            <w:vAlign w:val="center"/>
          </w:tcPr>
          <w:p w14:paraId="33A24A3E" w14:textId="77777777" w:rsidR="001F5210" w:rsidRPr="00CF1F02" w:rsidRDefault="001F5210" w:rsidP="001F5210">
            <w:pPr>
              <w:rPr>
                <w:rFonts w:ascii="Times New Roman" w:hAnsi="Times New Roman"/>
                <w:highlight w:val="yellow"/>
              </w:rPr>
            </w:pPr>
          </w:p>
        </w:tc>
      </w:tr>
      <w:tr w:rsidR="001F5210" w:rsidRPr="00CF1F02" w14:paraId="699E4AF7" w14:textId="77777777" w:rsidTr="00E32532">
        <w:trPr>
          <w:trHeight w:val="137"/>
        </w:trPr>
        <w:tc>
          <w:tcPr>
            <w:tcW w:w="708" w:type="dxa"/>
            <w:vMerge/>
            <w:tcBorders>
              <w:left w:val="single" w:sz="4" w:space="0" w:color="auto"/>
              <w:right w:val="single" w:sz="4" w:space="0" w:color="auto"/>
            </w:tcBorders>
            <w:vAlign w:val="center"/>
          </w:tcPr>
          <w:p w14:paraId="2C2A8B95" w14:textId="77777777" w:rsidR="001F5210" w:rsidRPr="00CF1F02" w:rsidRDefault="001F5210" w:rsidP="001F5210">
            <w:pPr>
              <w:rPr>
                <w:rFonts w:ascii="Times New Roman" w:hAnsi="Times New Roman"/>
                <w:highlight w:val="yellow"/>
              </w:rPr>
            </w:pPr>
          </w:p>
        </w:tc>
        <w:tc>
          <w:tcPr>
            <w:tcW w:w="1133" w:type="dxa"/>
            <w:vMerge/>
            <w:tcBorders>
              <w:left w:val="single" w:sz="4" w:space="0" w:color="auto"/>
              <w:right w:val="single" w:sz="4" w:space="0" w:color="auto"/>
            </w:tcBorders>
            <w:vAlign w:val="center"/>
          </w:tcPr>
          <w:p w14:paraId="7739A47F" w14:textId="77777777" w:rsidR="001F5210" w:rsidRPr="00CF1F02" w:rsidRDefault="001F5210" w:rsidP="001F5210">
            <w:pPr>
              <w:rPr>
                <w:rFonts w:ascii="Times New Roman" w:hAnsi="Times New Roman"/>
              </w:rPr>
            </w:pPr>
          </w:p>
        </w:tc>
        <w:tc>
          <w:tcPr>
            <w:tcW w:w="566" w:type="dxa"/>
            <w:vMerge/>
            <w:tcBorders>
              <w:left w:val="single" w:sz="4" w:space="0" w:color="auto"/>
              <w:right w:val="single" w:sz="4" w:space="0" w:color="auto"/>
            </w:tcBorders>
            <w:vAlign w:val="center"/>
          </w:tcPr>
          <w:p w14:paraId="7968A660" w14:textId="77777777" w:rsidR="001F5210" w:rsidRPr="00CF1F02" w:rsidRDefault="001F5210" w:rsidP="001F5210">
            <w:pPr>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3EC3B606" w14:textId="22645304" w:rsidR="001F5210" w:rsidRPr="00CF1F02" w:rsidRDefault="001F5210" w:rsidP="001F5210">
            <w:pPr>
              <w:rPr>
                <w:rFonts w:ascii="Times New Roman" w:hAnsi="Times New Roman"/>
              </w:rPr>
            </w:pPr>
            <w:r w:rsidRPr="00CF1F02">
              <w:rPr>
                <w:rFonts w:ascii="Times New Roman" w:hAnsi="Times New Roman"/>
                <w:kern w:val="2"/>
                <w14:ligatures w14:val="standardContextual"/>
              </w:rPr>
              <w:t xml:space="preserve">Винты </w:t>
            </w:r>
          </w:p>
        </w:tc>
        <w:tc>
          <w:tcPr>
            <w:tcW w:w="1275" w:type="dxa"/>
            <w:tcBorders>
              <w:top w:val="single" w:sz="4" w:space="0" w:color="auto"/>
              <w:left w:val="single" w:sz="4" w:space="0" w:color="auto"/>
              <w:bottom w:val="single" w:sz="4" w:space="0" w:color="auto"/>
              <w:right w:val="single" w:sz="4" w:space="0" w:color="auto"/>
            </w:tcBorders>
            <w:vAlign w:val="center"/>
          </w:tcPr>
          <w:p w14:paraId="752AD579" w14:textId="7DD1926C" w:rsidR="001F5210" w:rsidRPr="00CF1F02" w:rsidRDefault="001F5210" w:rsidP="001F5210">
            <w:pPr>
              <w:rPr>
                <w:rFonts w:ascii="Times New Roman" w:hAnsi="Times New Roman"/>
              </w:rPr>
            </w:pPr>
            <w:r w:rsidRPr="00CF1F02">
              <w:rPr>
                <w:rFonts w:ascii="Times New Roman" w:hAnsi="Times New Roman"/>
                <w:kern w:val="2"/>
                <w14:ligatures w14:val="standardContextual"/>
              </w:rPr>
              <w:t>по дереву 3,5х55 (</w:t>
            </w:r>
            <w:r>
              <w:rPr>
                <w:rFonts w:ascii="Times New Roman" w:hAnsi="Times New Roman"/>
                <w:kern w:val="2"/>
                <w14:ligatures w14:val="standardContextual"/>
              </w:rPr>
              <w:t xml:space="preserve">в </w:t>
            </w:r>
            <w:r w:rsidRPr="00CF1F02">
              <w:rPr>
                <w:rFonts w:ascii="Times New Roman" w:hAnsi="Times New Roman"/>
                <w:kern w:val="2"/>
                <w14:ligatures w14:val="standardContextual"/>
              </w:rPr>
              <w:t>уп</w:t>
            </w:r>
            <w:r>
              <w:rPr>
                <w:rFonts w:ascii="Times New Roman" w:hAnsi="Times New Roman"/>
                <w:kern w:val="2"/>
                <w14:ligatures w14:val="standardContextual"/>
              </w:rPr>
              <w:t>аковке не менее</w:t>
            </w:r>
            <w:r w:rsidRPr="00CF1F02">
              <w:rPr>
                <w:rFonts w:ascii="Times New Roman" w:hAnsi="Times New Roman"/>
                <w:kern w:val="2"/>
                <w14:ligatures w14:val="standardContextual"/>
              </w:rPr>
              <w:t xml:space="preserve"> 100шт)</w:t>
            </w:r>
          </w:p>
        </w:tc>
        <w:tc>
          <w:tcPr>
            <w:tcW w:w="1564" w:type="dxa"/>
            <w:vMerge/>
            <w:tcBorders>
              <w:left w:val="single" w:sz="4" w:space="0" w:color="auto"/>
              <w:right w:val="single" w:sz="4" w:space="0" w:color="auto"/>
            </w:tcBorders>
            <w:vAlign w:val="center"/>
          </w:tcPr>
          <w:p w14:paraId="074C863C" w14:textId="77777777" w:rsidR="001F5210" w:rsidRPr="00CF1F02" w:rsidRDefault="001F5210" w:rsidP="001F5210">
            <w:pPr>
              <w:rPr>
                <w:rFonts w:ascii="Times New Roman" w:hAnsi="Times New Roman"/>
              </w:rPr>
            </w:pPr>
          </w:p>
        </w:tc>
        <w:tc>
          <w:tcPr>
            <w:tcW w:w="1275" w:type="dxa"/>
            <w:tcBorders>
              <w:left w:val="single" w:sz="4" w:space="0" w:color="auto"/>
              <w:right w:val="single" w:sz="4" w:space="0" w:color="auto"/>
            </w:tcBorders>
            <w:vAlign w:val="center"/>
          </w:tcPr>
          <w:p w14:paraId="5F9AC295" w14:textId="5B842B3A" w:rsidR="001F5210" w:rsidRPr="00CF1F02" w:rsidRDefault="001F5210" w:rsidP="001F5210">
            <w:pPr>
              <w:jc w:val="center"/>
              <w:rPr>
                <w:rFonts w:ascii="Times New Roman" w:hAnsi="Times New Roman"/>
              </w:rPr>
            </w:pPr>
            <w:r w:rsidRPr="00CF1F02">
              <w:rPr>
                <w:rFonts w:ascii="Times New Roman" w:hAnsi="Times New Roman"/>
                <w:kern w:val="2"/>
                <w14:ligatures w14:val="standardContextual"/>
              </w:rPr>
              <w:t>2</w:t>
            </w:r>
          </w:p>
        </w:tc>
        <w:tc>
          <w:tcPr>
            <w:tcW w:w="1414" w:type="dxa"/>
            <w:tcBorders>
              <w:left w:val="single" w:sz="4" w:space="0" w:color="auto"/>
              <w:right w:val="single" w:sz="4" w:space="0" w:color="auto"/>
            </w:tcBorders>
            <w:vAlign w:val="center"/>
          </w:tcPr>
          <w:p w14:paraId="4F27ABB7" w14:textId="6AC98F04" w:rsidR="001F5210" w:rsidRPr="00CF1F02" w:rsidRDefault="001F5210" w:rsidP="001F5210">
            <w:pPr>
              <w:jc w:val="center"/>
              <w:rPr>
                <w:rFonts w:ascii="Times New Roman" w:hAnsi="Times New Roman"/>
              </w:rPr>
            </w:pPr>
            <w:r w:rsidRPr="00CF1F02">
              <w:rPr>
                <w:rFonts w:ascii="Times New Roman" w:hAnsi="Times New Roman"/>
                <w:kern w:val="2"/>
                <w14:ligatures w14:val="standardContextual"/>
              </w:rPr>
              <w:t>75,20</w:t>
            </w:r>
          </w:p>
        </w:tc>
        <w:tc>
          <w:tcPr>
            <w:tcW w:w="1134" w:type="dxa"/>
            <w:vMerge/>
            <w:tcBorders>
              <w:left w:val="single" w:sz="4" w:space="0" w:color="auto"/>
              <w:right w:val="single" w:sz="4" w:space="0" w:color="auto"/>
            </w:tcBorders>
            <w:vAlign w:val="center"/>
          </w:tcPr>
          <w:p w14:paraId="3FF3604D" w14:textId="77777777" w:rsidR="001F5210" w:rsidRPr="00CF1F02" w:rsidRDefault="001F5210" w:rsidP="001F5210">
            <w:pPr>
              <w:rPr>
                <w:rFonts w:ascii="Times New Roman" w:hAnsi="Times New Roman"/>
              </w:rPr>
            </w:pPr>
          </w:p>
        </w:tc>
        <w:tc>
          <w:tcPr>
            <w:tcW w:w="1558" w:type="dxa"/>
            <w:vMerge/>
            <w:tcBorders>
              <w:left w:val="single" w:sz="4" w:space="0" w:color="auto"/>
              <w:right w:val="single" w:sz="4" w:space="0" w:color="auto"/>
            </w:tcBorders>
            <w:vAlign w:val="center"/>
          </w:tcPr>
          <w:p w14:paraId="76C2351F" w14:textId="77777777" w:rsidR="001F5210" w:rsidRPr="00CF1F02" w:rsidRDefault="001F5210" w:rsidP="001F5210">
            <w:pPr>
              <w:rPr>
                <w:rFonts w:ascii="Times New Roman" w:hAnsi="Times New Roman"/>
              </w:rPr>
            </w:pPr>
          </w:p>
        </w:tc>
        <w:tc>
          <w:tcPr>
            <w:tcW w:w="1276" w:type="dxa"/>
            <w:vMerge/>
            <w:tcBorders>
              <w:left w:val="single" w:sz="4" w:space="0" w:color="auto"/>
              <w:right w:val="single" w:sz="4" w:space="0" w:color="auto"/>
            </w:tcBorders>
            <w:vAlign w:val="center"/>
          </w:tcPr>
          <w:p w14:paraId="137CED96" w14:textId="77777777" w:rsidR="001F5210" w:rsidRPr="00CF1F02" w:rsidRDefault="001F5210" w:rsidP="001F5210">
            <w:pPr>
              <w:rPr>
                <w:rFonts w:ascii="Times New Roman" w:hAnsi="Times New Roman"/>
              </w:rPr>
            </w:pPr>
          </w:p>
        </w:tc>
        <w:tc>
          <w:tcPr>
            <w:tcW w:w="1276" w:type="dxa"/>
            <w:vMerge/>
            <w:tcBorders>
              <w:left w:val="single" w:sz="4" w:space="0" w:color="auto"/>
              <w:right w:val="single" w:sz="4" w:space="0" w:color="auto"/>
            </w:tcBorders>
            <w:vAlign w:val="center"/>
          </w:tcPr>
          <w:p w14:paraId="3AB348C4" w14:textId="77777777" w:rsidR="001F5210" w:rsidRPr="00CF1F02" w:rsidRDefault="001F5210" w:rsidP="001F5210">
            <w:pPr>
              <w:rPr>
                <w:rFonts w:ascii="Times New Roman" w:hAnsi="Times New Roman"/>
              </w:rPr>
            </w:pPr>
          </w:p>
        </w:tc>
        <w:tc>
          <w:tcPr>
            <w:tcW w:w="1417" w:type="dxa"/>
            <w:vMerge/>
            <w:tcBorders>
              <w:left w:val="single" w:sz="4" w:space="0" w:color="auto"/>
              <w:right w:val="single" w:sz="4" w:space="0" w:color="auto"/>
            </w:tcBorders>
            <w:vAlign w:val="center"/>
          </w:tcPr>
          <w:p w14:paraId="0AFB66AA" w14:textId="77777777" w:rsidR="001F5210" w:rsidRPr="00CF1F02" w:rsidRDefault="001F5210" w:rsidP="001F5210">
            <w:pPr>
              <w:rPr>
                <w:rFonts w:ascii="Times New Roman" w:hAnsi="Times New Roman"/>
                <w:highlight w:val="yellow"/>
              </w:rPr>
            </w:pPr>
          </w:p>
        </w:tc>
      </w:tr>
      <w:tr w:rsidR="001F5210" w:rsidRPr="00CF1F02" w14:paraId="34ED8A54" w14:textId="77777777" w:rsidTr="00E32532">
        <w:trPr>
          <w:trHeight w:val="103"/>
        </w:trPr>
        <w:tc>
          <w:tcPr>
            <w:tcW w:w="708" w:type="dxa"/>
            <w:vMerge/>
            <w:tcBorders>
              <w:left w:val="single" w:sz="4" w:space="0" w:color="auto"/>
              <w:right w:val="single" w:sz="4" w:space="0" w:color="auto"/>
            </w:tcBorders>
            <w:vAlign w:val="center"/>
          </w:tcPr>
          <w:p w14:paraId="119B4C0F" w14:textId="77777777" w:rsidR="001F5210" w:rsidRPr="00CF1F02" w:rsidRDefault="001F5210" w:rsidP="001F5210">
            <w:pPr>
              <w:rPr>
                <w:rFonts w:ascii="Times New Roman" w:hAnsi="Times New Roman"/>
                <w:highlight w:val="yellow"/>
              </w:rPr>
            </w:pPr>
          </w:p>
        </w:tc>
        <w:tc>
          <w:tcPr>
            <w:tcW w:w="1133" w:type="dxa"/>
            <w:vMerge/>
            <w:tcBorders>
              <w:left w:val="single" w:sz="4" w:space="0" w:color="auto"/>
              <w:right w:val="single" w:sz="4" w:space="0" w:color="auto"/>
            </w:tcBorders>
            <w:vAlign w:val="center"/>
          </w:tcPr>
          <w:p w14:paraId="0DC19D8A" w14:textId="77777777" w:rsidR="001F5210" w:rsidRPr="00CF1F02" w:rsidRDefault="001F5210" w:rsidP="001F5210">
            <w:pPr>
              <w:rPr>
                <w:rFonts w:ascii="Times New Roman" w:hAnsi="Times New Roman"/>
              </w:rPr>
            </w:pPr>
          </w:p>
        </w:tc>
        <w:tc>
          <w:tcPr>
            <w:tcW w:w="566" w:type="dxa"/>
            <w:vMerge/>
            <w:tcBorders>
              <w:left w:val="single" w:sz="4" w:space="0" w:color="auto"/>
              <w:right w:val="single" w:sz="4" w:space="0" w:color="auto"/>
            </w:tcBorders>
            <w:vAlign w:val="center"/>
          </w:tcPr>
          <w:p w14:paraId="57C5728D" w14:textId="77777777" w:rsidR="001F5210" w:rsidRPr="00CF1F02" w:rsidRDefault="001F5210" w:rsidP="001F5210">
            <w:pPr>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4CC866A2" w14:textId="63A91978" w:rsidR="001F5210" w:rsidRPr="00CF1F02" w:rsidRDefault="001F5210" w:rsidP="001F5210">
            <w:pPr>
              <w:rPr>
                <w:rFonts w:ascii="Times New Roman" w:hAnsi="Times New Roman"/>
              </w:rPr>
            </w:pPr>
            <w:r w:rsidRPr="00CF1F02">
              <w:rPr>
                <w:rFonts w:ascii="Times New Roman" w:hAnsi="Times New Roman"/>
                <w:kern w:val="2"/>
                <w14:ligatures w14:val="standardContextual"/>
              </w:rPr>
              <w:t xml:space="preserve">Универсальный строительный клей </w:t>
            </w:r>
          </w:p>
        </w:tc>
        <w:tc>
          <w:tcPr>
            <w:tcW w:w="1275" w:type="dxa"/>
            <w:tcBorders>
              <w:top w:val="single" w:sz="4" w:space="0" w:color="auto"/>
              <w:left w:val="single" w:sz="4" w:space="0" w:color="auto"/>
              <w:bottom w:val="single" w:sz="4" w:space="0" w:color="auto"/>
              <w:right w:val="single" w:sz="4" w:space="0" w:color="auto"/>
            </w:tcBorders>
            <w:vAlign w:val="center"/>
          </w:tcPr>
          <w:p w14:paraId="3F1645C5" w14:textId="04DCB78C" w:rsidR="001F5210" w:rsidRPr="00CF1F02" w:rsidRDefault="001F5210" w:rsidP="001F5210">
            <w:pPr>
              <w:rPr>
                <w:rFonts w:ascii="Times New Roman" w:hAnsi="Times New Roman"/>
              </w:rPr>
            </w:pPr>
            <w:r>
              <w:rPr>
                <w:rFonts w:ascii="Times New Roman" w:hAnsi="Times New Roman"/>
                <w:kern w:val="2"/>
                <w14:ligatures w14:val="standardContextual"/>
              </w:rPr>
              <w:t xml:space="preserve"> </w:t>
            </w:r>
            <w:r w:rsidRPr="00CF1F02">
              <w:rPr>
                <w:rFonts w:ascii="Times New Roman" w:hAnsi="Times New Roman"/>
                <w:kern w:val="2"/>
                <w:sz w:val="24"/>
                <w:szCs w:val="24"/>
                <w14:ligatures w14:val="standardContextual"/>
              </w:rPr>
              <w:t>(сумасшедшая липучка)</w:t>
            </w:r>
            <w:r>
              <w:rPr>
                <w:rFonts w:ascii="Times New Roman" w:hAnsi="Times New Roman"/>
                <w:kern w:val="2"/>
                <w:sz w:val="24"/>
                <w:szCs w:val="24"/>
                <w14:ligatures w14:val="standardContextual"/>
              </w:rPr>
              <w:t xml:space="preserve"> </w:t>
            </w:r>
            <w:r>
              <w:rPr>
                <w:rFonts w:ascii="Times New Roman" w:hAnsi="Times New Roman"/>
                <w:kern w:val="2"/>
                <w14:ligatures w14:val="standardContextual"/>
              </w:rPr>
              <w:t xml:space="preserve">в таре не менее </w:t>
            </w:r>
            <w:r w:rsidRPr="00CF1F02">
              <w:rPr>
                <w:rFonts w:ascii="Times New Roman" w:hAnsi="Times New Roman"/>
                <w:kern w:val="2"/>
                <w14:ligatures w14:val="standardContextual"/>
              </w:rPr>
              <w:t>6 кг</w:t>
            </w:r>
          </w:p>
        </w:tc>
        <w:tc>
          <w:tcPr>
            <w:tcW w:w="1564" w:type="dxa"/>
            <w:vMerge/>
            <w:tcBorders>
              <w:left w:val="single" w:sz="4" w:space="0" w:color="auto"/>
              <w:right w:val="single" w:sz="4" w:space="0" w:color="auto"/>
            </w:tcBorders>
            <w:vAlign w:val="center"/>
          </w:tcPr>
          <w:p w14:paraId="547F6624" w14:textId="77777777" w:rsidR="001F5210" w:rsidRPr="00CF1F02" w:rsidRDefault="001F5210" w:rsidP="001F5210">
            <w:pPr>
              <w:rPr>
                <w:rFonts w:ascii="Times New Roman" w:hAnsi="Times New Roman"/>
              </w:rPr>
            </w:pPr>
          </w:p>
        </w:tc>
        <w:tc>
          <w:tcPr>
            <w:tcW w:w="1275" w:type="dxa"/>
            <w:tcBorders>
              <w:left w:val="single" w:sz="4" w:space="0" w:color="auto"/>
              <w:right w:val="single" w:sz="4" w:space="0" w:color="auto"/>
            </w:tcBorders>
            <w:vAlign w:val="center"/>
          </w:tcPr>
          <w:p w14:paraId="25C9EB83" w14:textId="787B30BA" w:rsidR="001F5210" w:rsidRPr="00CF1F02" w:rsidRDefault="001F5210" w:rsidP="001F5210">
            <w:pPr>
              <w:jc w:val="center"/>
              <w:rPr>
                <w:rFonts w:ascii="Times New Roman" w:hAnsi="Times New Roman"/>
              </w:rPr>
            </w:pPr>
            <w:r w:rsidRPr="00CF1F02">
              <w:rPr>
                <w:rFonts w:ascii="Times New Roman" w:hAnsi="Times New Roman"/>
                <w:kern w:val="2"/>
                <w14:ligatures w14:val="standardContextual"/>
              </w:rPr>
              <w:t>2</w:t>
            </w:r>
          </w:p>
        </w:tc>
        <w:tc>
          <w:tcPr>
            <w:tcW w:w="1414" w:type="dxa"/>
            <w:tcBorders>
              <w:left w:val="single" w:sz="4" w:space="0" w:color="auto"/>
              <w:right w:val="single" w:sz="4" w:space="0" w:color="auto"/>
            </w:tcBorders>
            <w:vAlign w:val="center"/>
          </w:tcPr>
          <w:p w14:paraId="4E5CC1DA" w14:textId="51807294" w:rsidR="001F5210" w:rsidRPr="00CF1F02" w:rsidRDefault="001F5210" w:rsidP="001F5210">
            <w:pPr>
              <w:jc w:val="center"/>
              <w:rPr>
                <w:rFonts w:ascii="Times New Roman" w:hAnsi="Times New Roman"/>
              </w:rPr>
            </w:pPr>
            <w:r w:rsidRPr="00CF1F02">
              <w:rPr>
                <w:rFonts w:ascii="Times New Roman" w:hAnsi="Times New Roman"/>
                <w:kern w:val="2"/>
                <w14:ligatures w14:val="standardContextual"/>
              </w:rPr>
              <w:t>722,00</w:t>
            </w:r>
          </w:p>
        </w:tc>
        <w:tc>
          <w:tcPr>
            <w:tcW w:w="1134" w:type="dxa"/>
            <w:vMerge/>
            <w:tcBorders>
              <w:left w:val="single" w:sz="4" w:space="0" w:color="auto"/>
              <w:right w:val="single" w:sz="4" w:space="0" w:color="auto"/>
            </w:tcBorders>
            <w:vAlign w:val="center"/>
          </w:tcPr>
          <w:p w14:paraId="5785AA0D" w14:textId="77777777" w:rsidR="001F5210" w:rsidRPr="00CF1F02" w:rsidRDefault="001F5210" w:rsidP="001F5210">
            <w:pPr>
              <w:rPr>
                <w:rFonts w:ascii="Times New Roman" w:hAnsi="Times New Roman"/>
              </w:rPr>
            </w:pPr>
          </w:p>
        </w:tc>
        <w:tc>
          <w:tcPr>
            <w:tcW w:w="1558" w:type="dxa"/>
            <w:vMerge/>
            <w:tcBorders>
              <w:left w:val="single" w:sz="4" w:space="0" w:color="auto"/>
              <w:right w:val="single" w:sz="4" w:space="0" w:color="auto"/>
            </w:tcBorders>
            <w:vAlign w:val="center"/>
          </w:tcPr>
          <w:p w14:paraId="3DD9971B" w14:textId="77777777" w:rsidR="001F5210" w:rsidRPr="00CF1F02" w:rsidRDefault="001F5210" w:rsidP="001F5210">
            <w:pPr>
              <w:rPr>
                <w:rFonts w:ascii="Times New Roman" w:hAnsi="Times New Roman"/>
              </w:rPr>
            </w:pPr>
          </w:p>
        </w:tc>
        <w:tc>
          <w:tcPr>
            <w:tcW w:w="1276" w:type="dxa"/>
            <w:vMerge/>
            <w:tcBorders>
              <w:left w:val="single" w:sz="4" w:space="0" w:color="auto"/>
              <w:right w:val="single" w:sz="4" w:space="0" w:color="auto"/>
            </w:tcBorders>
            <w:vAlign w:val="center"/>
          </w:tcPr>
          <w:p w14:paraId="5F86AD3D" w14:textId="77777777" w:rsidR="001F5210" w:rsidRPr="00CF1F02" w:rsidRDefault="001F5210" w:rsidP="001F5210">
            <w:pPr>
              <w:rPr>
                <w:rFonts w:ascii="Times New Roman" w:hAnsi="Times New Roman"/>
              </w:rPr>
            </w:pPr>
          </w:p>
        </w:tc>
        <w:tc>
          <w:tcPr>
            <w:tcW w:w="1276" w:type="dxa"/>
            <w:vMerge/>
            <w:tcBorders>
              <w:left w:val="single" w:sz="4" w:space="0" w:color="auto"/>
              <w:right w:val="single" w:sz="4" w:space="0" w:color="auto"/>
            </w:tcBorders>
            <w:vAlign w:val="center"/>
          </w:tcPr>
          <w:p w14:paraId="4CB0F379" w14:textId="77777777" w:rsidR="001F5210" w:rsidRPr="00CF1F02" w:rsidRDefault="001F5210" w:rsidP="001F5210">
            <w:pPr>
              <w:rPr>
                <w:rFonts w:ascii="Times New Roman" w:hAnsi="Times New Roman"/>
              </w:rPr>
            </w:pPr>
          </w:p>
        </w:tc>
        <w:tc>
          <w:tcPr>
            <w:tcW w:w="1417" w:type="dxa"/>
            <w:vMerge/>
            <w:tcBorders>
              <w:left w:val="single" w:sz="4" w:space="0" w:color="auto"/>
              <w:right w:val="single" w:sz="4" w:space="0" w:color="auto"/>
            </w:tcBorders>
            <w:vAlign w:val="center"/>
          </w:tcPr>
          <w:p w14:paraId="3B793B87" w14:textId="77777777" w:rsidR="001F5210" w:rsidRPr="00CF1F02" w:rsidRDefault="001F5210" w:rsidP="001F5210">
            <w:pPr>
              <w:rPr>
                <w:rFonts w:ascii="Times New Roman" w:hAnsi="Times New Roman"/>
                <w:highlight w:val="yellow"/>
              </w:rPr>
            </w:pPr>
          </w:p>
        </w:tc>
      </w:tr>
      <w:tr w:rsidR="001F5210" w:rsidRPr="00CF1F02" w14:paraId="00044767" w14:textId="77777777" w:rsidTr="00E32532">
        <w:trPr>
          <w:trHeight w:val="125"/>
        </w:trPr>
        <w:tc>
          <w:tcPr>
            <w:tcW w:w="708" w:type="dxa"/>
            <w:vMerge/>
            <w:tcBorders>
              <w:left w:val="single" w:sz="4" w:space="0" w:color="auto"/>
              <w:bottom w:val="single" w:sz="4" w:space="0" w:color="auto"/>
              <w:right w:val="single" w:sz="4" w:space="0" w:color="auto"/>
            </w:tcBorders>
            <w:vAlign w:val="center"/>
          </w:tcPr>
          <w:p w14:paraId="36BFB152" w14:textId="77777777" w:rsidR="001F5210" w:rsidRPr="00CF1F02" w:rsidRDefault="001F5210" w:rsidP="001F5210">
            <w:pPr>
              <w:rPr>
                <w:rFonts w:ascii="Times New Roman" w:hAnsi="Times New Roman"/>
                <w:highlight w:val="yellow"/>
              </w:rPr>
            </w:pPr>
          </w:p>
        </w:tc>
        <w:tc>
          <w:tcPr>
            <w:tcW w:w="1133" w:type="dxa"/>
            <w:vMerge/>
            <w:tcBorders>
              <w:left w:val="single" w:sz="4" w:space="0" w:color="auto"/>
              <w:bottom w:val="single" w:sz="4" w:space="0" w:color="auto"/>
              <w:right w:val="single" w:sz="4" w:space="0" w:color="auto"/>
            </w:tcBorders>
            <w:vAlign w:val="center"/>
          </w:tcPr>
          <w:p w14:paraId="730264B6" w14:textId="77777777" w:rsidR="001F5210" w:rsidRPr="00CF1F02" w:rsidRDefault="001F5210" w:rsidP="001F5210">
            <w:pPr>
              <w:rPr>
                <w:rFonts w:ascii="Times New Roman" w:hAnsi="Times New Roman"/>
              </w:rPr>
            </w:pPr>
          </w:p>
        </w:tc>
        <w:tc>
          <w:tcPr>
            <w:tcW w:w="566" w:type="dxa"/>
            <w:vMerge/>
            <w:tcBorders>
              <w:left w:val="single" w:sz="4" w:space="0" w:color="auto"/>
              <w:bottom w:val="single" w:sz="4" w:space="0" w:color="auto"/>
              <w:right w:val="single" w:sz="4" w:space="0" w:color="auto"/>
            </w:tcBorders>
            <w:vAlign w:val="center"/>
          </w:tcPr>
          <w:p w14:paraId="3DDE96B9" w14:textId="77777777" w:rsidR="001F5210" w:rsidRPr="00CF1F02" w:rsidRDefault="001F5210" w:rsidP="001F5210">
            <w:pPr>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1F4913BF" w14:textId="746C1875" w:rsidR="001F5210" w:rsidRPr="00CF1F02" w:rsidRDefault="001F5210" w:rsidP="001F5210">
            <w:pPr>
              <w:rPr>
                <w:rFonts w:ascii="Times New Roman" w:hAnsi="Times New Roman"/>
              </w:rPr>
            </w:pPr>
            <w:r w:rsidRPr="00CF1F02">
              <w:rPr>
                <w:rFonts w:ascii="Times New Roman" w:hAnsi="Times New Roman"/>
                <w:kern w:val="2"/>
                <w14:ligatures w14:val="standardContextual"/>
              </w:rPr>
              <w:t xml:space="preserve">ПлитаOSB </w:t>
            </w:r>
          </w:p>
        </w:tc>
        <w:tc>
          <w:tcPr>
            <w:tcW w:w="1275" w:type="dxa"/>
            <w:tcBorders>
              <w:top w:val="single" w:sz="4" w:space="0" w:color="auto"/>
              <w:left w:val="single" w:sz="4" w:space="0" w:color="auto"/>
              <w:bottom w:val="single" w:sz="4" w:space="0" w:color="auto"/>
              <w:right w:val="single" w:sz="4" w:space="0" w:color="auto"/>
            </w:tcBorders>
            <w:vAlign w:val="center"/>
          </w:tcPr>
          <w:p w14:paraId="51874660" w14:textId="71F33145" w:rsidR="001F5210" w:rsidRPr="00CF1F02" w:rsidRDefault="001F5210" w:rsidP="001F5210">
            <w:pPr>
              <w:rPr>
                <w:rFonts w:ascii="Times New Roman" w:hAnsi="Times New Roman"/>
              </w:rPr>
            </w:pPr>
            <w:r w:rsidRPr="00CF1F02">
              <w:rPr>
                <w:rFonts w:ascii="Times New Roman" w:hAnsi="Times New Roman"/>
                <w:kern w:val="2"/>
                <w14:ligatures w14:val="standardContextual"/>
              </w:rPr>
              <w:t>(2,5 м х 1,25 м) толщ 15 мм</w:t>
            </w:r>
          </w:p>
        </w:tc>
        <w:tc>
          <w:tcPr>
            <w:tcW w:w="1564" w:type="dxa"/>
            <w:vMerge/>
            <w:tcBorders>
              <w:left w:val="single" w:sz="4" w:space="0" w:color="auto"/>
              <w:bottom w:val="single" w:sz="4" w:space="0" w:color="auto"/>
              <w:right w:val="single" w:sz="4" w:space="0" w:color="auto"/>
            </w:tcBorders>
            <w:vAlign w:val="center"/>
          </w:tcPr>
          <w:p w14:paraId="4DA3AF5C" w14:textId="77777777" w:rsidR="001F5210" w:rsidRPr="00CF1F02" w:rsidRDefault="001F5210" w:rsidP="001F5210">
            <w:pPr>
              <w:rPr>
                <w:rFonts w:ascii="Times New Roman" w:hAnsi="Times New Roman"/>
              </w:rPr>
            </w:pPr>
          </w:p>
        </w:tc>
        <w:tc>
          <w:tcPr>
            <w:tcW w:w="1275" w:type="dxa"/>
            <w:tcBorders>
              <w:left w:val="single" w:sz="4" w:space="0" w:color="auto"/>
              <w:bottom w:val="single" w:sz="4" w:space="0" w:color="auto"/>
              <w:right w:val="single" w:sz="4" w:space="0" w:color="auto"/>
            </w:tcBorders>
            <w:vAlign w:val="center"/>
          </w:tcPr>
          <w:p w14:paraId="46F556C7" w14:textId="2909358D" w:rsidR="001F5210" w:rsidRPr="00CF1F02" w:rsidRDefault="001F5210" w:rsidP="001F5210">
            <w:pPr>
              <w:jc w:val="center"/>
              <w:rPr>
                <w:rFonts w:ascii="Times New Roman" w:hAnsi="Times New Roman"/>
              </w:rPr>
            </w:pPr>
            <w:r w:rsidRPr="00CF1F02">
              <w:rPr>
                <w:rFonts w:ascii="Times New Roman" w:hAnsi="Times New Roman"/>
                <w:kern w:val="2"/>
                <w14:ligatures w14:val="standardContextual"/>
              </w:rPr>
              <w:t>5</w:t>
            </w:r>
          </w:p>
        </w:tc>
        <w:tc>
          <w:tcPr>
            <w:tcW w:w="1414" w:type="dxa"/>
            <w:tcBorders>
              <w:left w:val="single" w:sz="4" w:space="0" w:color="auto"/>
              <w:bottom w:val="single" w:sz="4" w:space="0" w:color="auto"/>
              <w:right w:val="single" w:sz="4" w:space="0" w:color="auto"/>
            </w:tcBorders>
            <w:vAlign w:val="center"/>
          </w:tcPr>
          <w:p w14:paraId="4D0EF5BF" w14:textId="47B887C9" w:rsidR="001F5210" w:rsidRPr="00CF1F02" w:rsidRDefault="001F5210" w:rsidP="001F5210">
            <w:pPr>
              <w:jc w:val="center"/>
              <w:rPr>
                <w:rFonts w:ascii="Times New Roman" w:hAnsi="Times New Roman"/>
              </w:rPr>
            </w:pPr>
            <w:r w:rsidRPr="00CF1F02">
              <w:rPr>
                <w:rFonts w:ascii="Times New Roman" w:hAnsi="Times New Roman"/>
                <w:kern w:val="2"/>
                <w14:ligatures w14:val="standardContextual"/>
              </w:rPr>
              <w:t>1 675,00</w:t>
            </w:r>
          </w:p>
        </w:tc>
        <w:tc>
          <w:tcPr>
            <w:tcW w:w="1134" w:type="dxa"/>
            <w:vMerge/>
            <w:tcBorders>
              <w:left w:val="single" w:sz="4" w:space="0" w:color="auto"/>
              <w:bottom w:val="single" w:sz="4" w:space="0" w:color="auto"/>
              <w:right w:val="single" w:sz="4" w:space="0" w:color="auto"/>
            </w:tcBorders>
            <w:vAlign w:val="center"/>
          </w:tcPr>
          <w:p w14:paraId="51F677FA" w14:textId="77777777" w:rsidR="001F5210" w:rsidRPr="00CF1F02" w:rsidRDefault="001F5210" w:rsidP="001F5210">
            <w:pPr>
              <w:rPr>
                <w:rFonts w:ascii="Times New Roman" w:hAnsi="Times New Roman"/>
              </w:rPr>
            </w:pPr>
          </w:p>
        </w:tc>
        <w:tc>
          <w:tcPr>
            <w:tcW w:w="1558" w:type="dxa"/>
            <w:vMerge/>
            <w:tcBorders>
              <w:left w:val="single" w:sz="4" w:space="0" w:color="auto"/>
              <w:bottom w:val="single" w:sz="4" w:space="0" w:color="auto"/>
              <w:right w:val="single" w:sz="4" w:space="0" w:color="auto"/>
            </w:tcBorders>
            <w:vAlign w:val="center"/>
          </w:tcPr>
          <w:p w14:paraId="7765989E" w14:textId="77777777" w:rsidR="001F5210" w:rsidRPr="00CF1F02" w:rsidRDefault="001F5210" w:rsidP="001F5210">
            <w:pPr>
              <w:rPr>
                <w:rFonts w:ascii="Times New Roman" w:hAnsi="Times New Roman"/>
              </w:rPr>
            </w:pPr>
          </w:p>
        </w:tc>
        <w:tc>
          <w:tcPr>
            <w:tcW w:w="1276" w:type="dxa"/>
            <w:vMerge/>
            <w:tcBorders>
              <w:left w:val="single" w:sz="4" w:space="0" w:color="auto"/>
              <w:bottom w:val="single" w:sz="4" w:space="0" w:color="auto"/>
              <w:right w:val="single" w:sz="4" w:space="0" w:color="auto"/>
            </w:tcBorders>
            <w:vAlign w:val="center"/>
          </w:tcPr>
          <w:p w14:paraId="0F9CEDB2" w14:textId="77777777" w:rsidR="001F5210" w:rsidRPr="00CF1F02" w:rsidRDefault="001F5210" w:rsidP="001F5210">
            <w:pPr>
              <w:rPr>
                <w:rFonts w:ascii="Times New Roman" w:hAnsi="Times New Roman"/>
              </w:rPr>
            </w:pPr>
          </w:p>
        </w:tc>
        <w:tc>
          <w:tcPr>
            <w:tcW w:w="1276" w:type="dxa"/>
            <w:vMerge/>
            <w:tcBorders>
              <w:left w:val="single" w:sz="4" w:space="0" w:color="auto"/>
              <w:bottom w:val="single" w:sz="4" w:space="0" w:color="auto"/>
              <w:right w:val="single" w:sz="4" w:space="0" w:color="auto"/>
            </w:tcBorders>
            <w:vAlign w:val="center"/>
          </w:tcPr>
          <w:p w14:paraId="125788BA" w14:textId="77777777" w:rsidR="001F5210" w:rsidRPr="00CF1F02" w:rsidRDefault="001F5210" w:rsidP="001F5210">
            <w:pPr>
              <w:rPr>
                <w:rFonts w:ascii="Times New Roman" w:hAnsi="Times New Roman"/>
              </w:rPr>
            </w:pPr>
          </w:p>
        </w:tc>
        <w:tc>
          <w:tcPr>
            <w:tcW w:w="1417" w:type="dxa"/>
            <w:vMerge/>
            <w:tcBorders>
              <w:left w:val="single" w:sz="4" w:space="0" w:color="auto"/>
              <w:bottom w:val="single" w:sz="4" w:space="0" w:color="auto"/>
              <w:right w:val="single" w:sz="4" w:space="0" w:color="auto"/>
            </w:tcBorders>
            <w:vAlign w:val="center"/>
          </w:tcPr>
          <w:p w14:paraId="432510DA" w14:textId="77777777" w:rsidR="001F5210" w:rsidRPr="00CF1F02" w:rsidRDefault="001F5210" w:rsidP="001F5210">
            <w:pPr>
              <w:rPr>
                <w:rFonts w:ascii="Times New Roman" w:hAnsi="Times New Roman"/>
                <w:highlight w:val="yellow"/>
              </w:rPr>
            </w:pPr>
          </w:p>
        </w:tc>
      </w:tr>
    </w:tbl>
    <w:p w14:paraId="01C9E4BD" w14:textId="77777777" w:rsidR="00CF1F02" w:rsidRPr="00CF1F02" w:rsidRDefault="00CF1F02" w:rsidP="00CF1F02">
      <w:pPr>
        <w:spacing w:line="256" w:lineRule="auto"/>
        <w:rPr>
          <w:rFonts w:ascii="Times New Roman" w:eastAsia="Calibri" w:hAnsi="Times New Roman" w:cs="Times New Roman"/>
          <w:sz w:val="24"/>
          <w:szCs w:val="24"/>
        </w:rPr>
      </w:pPr>
    </w:p>
    <w:p w14:paraId="3958DD49" w14:textId="77777777" w:rsidR="00CF1F02" w:rsidRPr="00CF1F02" w:rsidRDefault="00CF1F02" w:rsidP="00CF1F02">
      <w:pPr>
        <w:spacing w:line="256" w:lineRule="auto"/>
        <w:rPr>
          <w:rFonts w:ascii="Times New Roman" w:eastAsia="Calibri" w:hAnsi="Times New Roman" w:cs="Times New Roman"/>
          <w:sz w:val="24"/>
          <w:szCs w:val="24"/>
        </w:rPr>
      </w:pPr>
    </w:p>
    <w:p w14:paraId="3A845042" w14:textId="77777777" w:rsidR="009F73DF" w:rsidRPr="00CF1F02" w:rsidRDefault="009F73DF" w:rsidP="00CF1F02"/>
    <w:sectPr w:rsidR="009F73DF" w:rsidRPr="00CF1F02" w:rsidSect="00633A02">
      <w:pgSz w:w="16838" w:h="11906" w:orient="landscape"/>
      <w:pgMar w:top="709" w:right="1134"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B2E6F" w14:textId="77777777" w:rsidR="00005AF0" w:rsidRDefault="00005AF0" w:rsidP="00364DAF">
      <w:pPr>
        <w:spacing w:after="0" w:line="240" w:lineRule="auto"/>
      </w:pPr>
      <w:r>
        <w:separator/>
      </w:r>
    </w:p>
  </w:endnote>
  <w:endnote w:type="continuationSeparator" w:id="0">
    <w:p w14:paraId="5CB57BCE" w14:textId="77777777" w:rsidR="00005AF0" w:rsidRDefault="00005AF0" w:rsidP="00364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5EBAC" w14:textId="77777777" w:rsidR="00005AF0" w:rsidRDefault="00005AF0" w:rsidP="00364DAF">
      <w:pPr>
        <w:spacing w:after="0" w:line="240" w:lineRule="auto"/>
      </w:pPr>
      <w:r>
        <w:separator/>
      </w:r>
    </w:p>
  </w:footnote>
  <w:footnote w:type="continuationSeparator" w:id="0">
    <w:p w14:paraId="19D05CE6" w14:textId="77777777" w:rsidR="00005AF0" w:rsidRDefault="00005AF0" w:rsidP="00364D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86202"/>
    <w:multiLevelType w:val="hybridMultilevel"/>
    <w:tmpl w:val="66F6753E"/>
    <w:lvl w:ilvl="0" w:tplc="ADAC0CE8">
      <w:start w:val="4"/>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FEB6196"/>
    <w:multiLevelType w:val="hybridMultilevel"/>
    <w:tmpl w:val="DFB25E34"/>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FF640C"/>
    <w:multiLevelType w:val="hybridMultilevel"/>
    <w:tmpl w:val="B6FA3FDC"/>
    <w:lvl w:ilvl="0" w:tplc="1AD4791A">
      <w:start w:val="1"/>
      <w:numFmt w:val="russianLower"/>
      <w:lvlText w:val="%1."/>
      <w:lvlJc w:val="left"/>
      <w:pPr>
        <w:ind w:left="78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A34A43"/>
    <w:multiLevelType w:val="multilevel"/>
    <w:tmpl w:val="57D4E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7C2256"/>
    <w:multiLevelType w:val="hybridMultilevel"/>
    <w:tmpl w:val="EEBE8D5C"/>
    <w:lvl w:ilvl="0" w:tplc="C8969D0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B86B06"/>
    <w:multiLevelType w:val="hybridMultilevel"/>
    <w:tmpl w:val="23A6E14E"/>
    <w:lvl w:ilvl="0" w:tplc="C0A4041A">
      <w:start w:val="6"/>
      <w:numFmt w:val="decimal"/>
      <w:lvlText w:val="%1."/>
      <w:lvlJc w:val="left"/>
      <w:pPr>
        <w:ind w:left="1069"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3F0935"/>
    <w:multiLevelType w:val="hybridMultilevel"/>
    <w:tmpl w:val="E08C1FB2"/>
    <w:lvl w:ilvl="0" w:tplc="C8969D00">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29782039"/>
    <w:multiLevelType w:val="hybridMultilevel"/>
    <w:tmpl w:val="D2EEA184"/>
    <w:lvl w:ilvl="0" w:tplc="495CB41A">
      <w:start w:val="1"/>
      <w:numFmt w:val="decimal"/>
      <w:lvlText w:val="%1."/>
      <w:lvlJc w:val="left"/>
      <w:pPr>
        <w:ind w:left="720" w:hanging="360"/>
      </w:pPr>
      <w:rPr>
        <w:rFonts w:ascii="Times New Roman"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6D38F7"/>
    <w:multiLevelType w:val="hybridMultilevel"/>
    <w:tmpl w:val="51966D3A"/>
    <w:lvl w:ilvl="0" w:tplc="C8969D00">
      <w:start w:val="1"/>
      <w:numFmt w:val="russianLower"/>
      <w:lvlText w:val="%1)"/>
      <w:lvlJc w:val="left"/>
      <w:pPr>
        <w:ind w:left="751" w:hanging="360"/>
      </w:pPr>
      <w:rPr>
        <w:rFonts w:hint="default"/>
      </w:rPr>
    </w:lvl>
    <w:lvl w:ilvl="1" w:tplc="04190019" w:tentative="1">
      <w:start w:val="1"/>
      <w:numFmt w:val="lowerLetter"/>
      <w:lvlText w:val="%2."/>
      <w:lvlJc w:val="left"/>
      <w:pPr>
        <w:ind w:left="1471" w:hanging="360"/>
      </w:pPr>
    </w:lvl>
    <w:lvl w:ilvl="2" w:tplc="0419001B" w:tentative="1">
      <w:start w:val="1"/>
      <w:numFmt w:val="lowerRoman"/>
      <w:lvlText w:val="%3."/>
      <w:lvlJc w:val="right"/>
      <w:pPr>
        <w:ind w:left="2191" w:hanging="180"/>
      </w:pPr>
    </w:lvl>
    <w:lvl w:ilvl="3" w:tplc="0419000F" w:tentative="1">
      <w:start w:val="1"/>
      <w:numFmt w:val="decimal"/>
      <w:lvlText w:val="%4."/>
      <w:lvlJc w:val="left"/>
      <w:pPr>
        <w:ind w:left="2911" w:hanging="360"/>
      </w:pPr>
    </w:lvl>
    <w:lvl w:ilvl="4" w:tplc="04190019" w:tentative="1">
      <w:start w:val="1"/>
      <w:numFmt w:val="lowerLetter"/>
      <w:lvlText w:val="%5."/>
      <w:lvlJc w:val="left"/>
      <w:pPr>
        <w:ind w:left="3631" w:hanging="360"/>
      </w:pPr>
    </w:lvl>
    <w:lvl w:ilvl="5" w:tplc="0419001B" w:tentative="1">
      <w:start w:val="1"/>
      <w:numFmt w:val="lowerRoman"/>
      <w:lvlText w:val="%6."/>
      <w:lvlJc w:val="right"/>
      <w:pPr>
        <w:ind w:left="4351" w:hanging="180"/>
      </w:pPr>
    </w:lvl>
    <w:lvl w:ilvl="6" w:tplc="0419000F" w:tentative="1">
      <w:start w:val="1"/>
      <w:numFmt w:val="decimal"/>
      <w:lvlText w:val="%7."/>
      <w:lvlJc w:val="left"/>
      <w:pPr>
        <w:ind w:left="5071" w:hanging="360"/>
      </w:pPr>
    </w:lvl>
    <w:lvl w:ilvl="7" w:tplc="04190019" w:tentative="1">
      <w:start w:val="1"/>
      <w:numFmt w:val="lowerLetter"/>
      <w:lvlText w:val="%8."/>
      <w:lvlJc w:val="left"/>
      <w:pPr>
        <w:ind w:left="5791" w:hanging="360"/>
      </w:pPr>
    </w:lvl>
    <w:lvl w:ilvl="8" w:tplc="0419001B" w:tentative="1">
      <w:start w:val="1"/>
      <w:numFmt w:val="lowerRoman"/>
      <w:lvlText w:val="%9."/>
      <w:lvlJc w:val="right"/>
      <w:pPr>
        <w:ind w:left="6511" w:hanging="180"/>
      </w:pPr>
    </w:lvl>
  </w:abstractNum>
  <w:abstractNum w:abstractNumId="9" w15:restartNumberingAfterBreak="0">
    <w:nsid w:val="34196E2E"/>
    <w:multiLevelType w:val="hybridMultilevel"/>
    <w:tmpl w:val="5D1EC67A"/>
    <w:lvl w:ilvl="0" w:tplc="62304C3E">
      <w:start w:val="22"/>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67E2546"/>
    <w:multiLevelType w:val="hybridMultilevel"/>
    <w:tmpl w:val="CA522EE8"/>
    <w:lvl w:ilvl="0" w:tplc="4E489642">
      <w:start w:val="4"/>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4C616A3C"/>
    <w:multiLevelType w:val="hybridMultilevel"/>
    <w:tmpl w:val="0CD6AE3C"/>
    <w:lvl w:ilvl="0" w:tplc="CAF47D92">
      <w:start w:val="1"/>
      <w:numFmt w:val="decimal"/>
      <w:lvlText w:val="%1."/>
      <w:lvlJc w:val="left"/>
      <w:pPr>
        <w:ind w:left="1069" w:hanging="360"/>
      </w:pPr>
      <w:rPr>
        <w:rFonts w:hint="default"/>
        <w:b/>
        <w:b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53D31C4F"/>
    <w:multiLevelType w:val="hybridMultilevel"/>
    <w:tmpl w:val="0CD6AE3C"/>
    <w:lvl w:ilvl="0" w:tplc="FFFFFFFF">
      <w:start w:val="1"/>
      <w:numFmt w:val="decimal"/>
      <w:lvlText w:val="%1."/>
      <w:lvlJc w:val="left"/>
      <w:pPr>
        <w:ind w:left="1069" w:hanging="360"/>
      </w:pPr>
      <w:rPr>
        <w:rFonts w:hint="default"/>
        <w:b/>
        <w:b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3" w15:restartNumberingAfterBreak="0">
    <w:nsid w:val="5EA94C62"/>
    <w:multiLevelType w:val="singleLevel"/>
    <w:tmpl w:val="44783692"/>
    <w:lvl w:ilvl="0">
      <w:start w:val="2"/>
      <w:numFmt w:val="decimal"/>
      <w:lvlText w:val="2.%1."/>
      <w:legacy w:legacy="1" w:legacySpace="0" w:legacyIndent="412"/>
      <w:lvlJc w:val="left"/>
      <w:pPr>
        <w:ind w:left="0" w:firstLine="0"/>
      </w:pPr>
      <w:rPr>
        <w:rFonts w:ascii="Times New Roman" w:hAnsi="Times New Roman" w:cs="Times New Roman" w:hint="default"/>
      </w:rPr>
    </w:lvl>
  </w:abstractNum>
  <w:abstractNum w:abstractNumId="14" w15:restartNumberingAfterBreak="0">
    <w:nsid w:val="73DC0F97"/>
    <w:multiLevelType w:val="hybridMultilevel"/>
    <w:tmpl w:val="6784999E"/>
    <w:lvl w:ilvl="0" w:tplc="1E5E4914">
      <w:start w:val="11"/>
      <w:numFmt w:val="decimal"/>
      <w:lvlText w:val="%1."/>
      <w:lvlJc w:val="left"/>
      <w:pPr>
        <w:ind w:left="1069"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7C51F98"/>
    <w:multiLevelType w:val="hybridMultilevel"/>
    <w:tmpl w:val="73866B96"/>
    <w:lvl w:ilvl="0" w:tplc="0419000F">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6" w15:restartNumberingAfterBreak="0">
    <w:nsid w:val="796B40C1"/>
    <w:multiLevelType w:val="hybridMultilevel"/>
    <w:tmpl w:val="E4E859BC"/>
    <w:lvl w:ilvl="0" w:tplc="0419000F">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7" w15:restartNumberingAfterBreak="0">
    <w:nsid w:val="7AE023B7"/>
    <w:multiLevelType w:val="hybridMultilevel"/>
    <w:tmpl w:val="C70A84E8"/>
    <w:lvl w:ilvl="0" w:tplc="0419000F">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8" w15:restartNumberingAfterBreak="0">
    <w:nsid w:val="7EE97855"/>
    <w:multiLevelType w:val="hybridMultilevel"/>
    <w:tmpl w:val="6C0462C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16cid:durableId="1522477282">
    <w:abstractNumId w:val="3"/>
  </w:num>
  <w:num w:numId="2" w16cid:durableId="924074565">
    <w:abstractNumId w:val="11"/>
  </w:num>
  <w:num w:numId="3" w16cid:durableId="1408647637">
    <w:abstractNumId w:val="0"/>
  </w:num>
  <w:num w:numId="4" w16cid:durableId="2031101532">
    <w:abstractNumId w:val="7"/>
  </w:num>
  <w:num w:numId="5" w16cid:durableId="1774589855">
    <w:abstractNumId w:val="9"/>
  </w:num>
  <w:num w:numId="6" w16cid:durableId="1991785112">
    <w:abstractNumId w:val="2"/>
  </w:num>
  <w:num w:numId="7" w16cid:durableId="283929755">
    <w:abstractNumId w:val="10"/>
  </w:num>
  <w:num w:numId="8" w16cid:durableId="980427298">
    <w:abstractNumId w:val="17"/>
  </w:num>
  <w:num w:numId="9" w16cid:durableId="1637369494">
    <w:abstractNumId w:val="15"/>
  </w:num>
  <w:num w:numId="10" w16cid:durableId="662392478">
    <w:abstractNumId w:val="16"/>
  </w:num>
  <w:num w:numId="11" w16cid:durableId="1577979670">
    <w:abstractNumId w:val="8"/>
  </w:num>
  <w:num w:numId="12" w16cid:durableId="1993169856">
    <w:abstractNumId w:val="18"/>
  </w:num>
  <w:num w:numId="13" w16cid:durableId="1269001297">
    <w:abstractNumId w:val="4"/>
  </w:num>
  <w:num w:numId="14" w16cid:durableId="1483346174">
    <w:abstractNumId w:val="6"/>
  </w:num>
  <w:num w:numId="15" w16cid:durableId="697969766">
    <w:abstractNumId w:val="5"/>
  </w:num>
  <w:num w:numId="16" w16cid:durableId="2132479708">
    <w:abstractNumId w:val="12"/>
  </w:num>
  <w:num w:numId="17" w16cid:durableId="1047341745">
    <w:abstractNumId w:val="14"/>
  </w:num>
  <w:num w:numId="18" w16cid:durableId="734622287">
    <w:abstractNumId w:val="1"/>
  </w:num>
  <w:num w:numId="19" w16cid:durableId="1071271048">
    <w:abstractNumId w:val="13"/>
    <w:lvlOverride w:ilvl="0">
      <w:startOverride w:val="2"/>
    </w:lvlOverride>
  </w:num>
  <w:num w:numId="20" w16cid:durableId="6075884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230610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26330695">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5024982">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92507073">
    <w:abstractNumId w:val="1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47072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307034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859"/>
    <w:rsid w:val="0000043A"/>
    <w:rsid w:val="0000093D"/>
    <w:rsid w:val="00005AF0"/>
    <w:rsid w:val="00010D4D"/>
    <w:rsid w:val="000118E0"/>
    <w:rsid w:val="00022EE1"/>
    <w:rsid w:val="00024B5C"/>
    <w:rsid w:val="000400AB"/>
    <w:rsid w:val="000468F8"/>
    <w:rsid w:val="00056FF5"/>
    <w:rsid w:val="000710C0"/>
    <w:rsid w:val="000730D9"/>
    <w:rsid w:val="0007499D"/>
    <w:rsid w:val="00077DAF"/>
    <w:rsid w:val="00081A1E"/>
    <w:rsid w:val="000843C9"/>
    <w:rsid w:val="0009125D"/>
    <w:rsid w:val="00092F77"/>
    <w:rsid w:val="00095469"/>
    <w:rsid w:val="000A26D9"/>
    <w:rsid w:val="000A3C27"/>
    <w:rsid w:val="000A7575"/>
    <w:rsid w:val="000B3131"/>
    <w:rsid w:val="000C5D79"/>
    <w:rsid w:val="000D2654"/>
    <w:rsid w:val="000E0624"/>
    <w:rsid w:val="000E0FFD"/>
    <w:rsid w:val="000E7045"/>
    <w:rsid w:val="000E71D0"/>
    <w:rsid w:val="000F3367"/>
    <w:rsid w:val="000F4436"/>
    <w:rsid w:val="00100AA1"/>
    <w:rsid w:val="00101B7E"/>
    <w:rsid w:val="001040DD"/>
    <w:rsid w:val="00105961"/>
    <w:rsid w:val="001202E8"/>
    <w:rsid w:val="00135228"/>
    <w:rsid w:val="001441C3"/>
    <w:rsid w:val="001471F9"/>
    <w:rsid w:val="00152A67"/>
    <w:rsid w:val="0015483A"/>
    <w:rsid w:val="00156944"/>
    <w:rsid w:val="00162AC5"/>
    <w:rsid w:val="001632C2"/>
    <w:rsid w:val="0016580D"/>
    <w:rsid w:val="00170D08"/>
    <w:rsid w:val="001752DA"/>
    <w:rsid w:val="0017773A"/>
    <w:rsid w:val="00180808"/>
    <w:rsid w:val="00182E22"/>
    <w:rsid w:val="00197400"/>
    <w:rsid w:val="001A605B"/>
    <w:rsid w:val="001B2CEE"/>
    <w:rsid w:val="001B3EC4"/>
    <w:rsid w:val="001E55D9"/>
    <w:rsid w:val="001E5F95"/>
    <w:rsid w:val="001E686A"/>
    <w:rsid w:val="001F01ED"/>
    <w:rsid w:val="001F0F5C"/>
    <w:rsid w:val="001F5210"/>
    <w:rsid w:val="001F6D76"/>
    <w:rsid w:val="001F75E5"/>
    <w:rsid w:val="001F7A69"/>
    <w:rsid w:val="00204C08"/>
    <w:rsid w:val="00212859"/>
    <w:rsid w:val="002143E2"/>
    <w:rsid w:val="0021535D"/>
    <w:rsid w:val="0021796D"/>
    <w:rsid w:val="00220E41"/>
    <w:rsid w:val="002261EC"/>
    <w:rsid w:val="00226824"/>
    <w:rsid w:val="002279EE"/>
    <w:rsid w:val="00242E00"/>
    <w:rsid w:val="00244866"/>
    <w:rsid w:val="00244D9A"/>
    <w:rsid w:val="002474A8"/>
    <w:rsid w:val="00255381"/>
    <w:rsid w:val="00263AB5"/>
    <w:rsid w:val="00267ABA"/>
    <w:rsid w:val="00273B76"/>
    <w:rsid w:val="00275462"/>
    <w:rsid w:val="002810D4"/>
    <w:rsid w:val="002836D7"/>
    <w:rsid w:val="002838F7"/>
    <w:rsid w:val="002872E7"/>
    <w:rsid w:val="00296073"/>
    <w:rsid w:val="00297BAF"/>
    <w:rsid w:val="002A1E5F"/>
    <w:rsid w:val="002A4F1B"/>
    <w:rsid w:val="002A5C77"/>
    <w:rsid w:val="002B7EEC"/>
    <w:rsid w:val="002D0124"/>
    <w:rsid w:val="002D2495"/>
    <w:rsid w:val="002E37D0"/>
    <w:rsid w:val="002F0746"/>
    <w:rsid w:val="0030106A"/>
    <w:rsid w:val="00310C5C"/>
    <w:rsid w:val="00321CC1"/>
    <w:rsid w:val="00334113"/>
    <w:rsid w:val="003345D9"/>
    <w:rsid w:val="003354F6"/>
    <w:rsid w:val="00343B23"/>
    <w:rsid w:val="00344249"/>
    <w:rsid w:val="00344C73"/>
    <w:rsid w:val="00360CE3"/>
    <w:rsid w:val="00364DAF"/>
    <w:rsid w:val="00374FAC"/>
    <w:rsid w:val="00382131"/>
    <w:rsid w:val="00385978"/>
    <w:rsid w:val="00386C1D"/>
    <w:rsid w:val="00390B19"/>
    <w:rsid w:val="00391F4A"/>
    <w:rsid w:val="003A254E"/>
    <w:rsid w:val="003B1BF9"/>
    <w:rsid w:val="003B2C3F"/>
    <w:rsid w:val="003C1256"/>
    <w:rsid w:val="003C166D"/>
    <w:rsid w:val="003D2E2D"/>
    <w:rsid w:val="003D44E7"/>
    <w:rsid w:val="003E5C8A"/>
    <w:rsid w:val="003F45CF"/>
    <w:rsid w:val="004003A9"/>
    <w:rsid w:val="00404A70"/>
    <w:rsid w:val="004061CB"/>
    <w:rsid w:val="00407011"/>
    <w:rsid w:val="00410C22"/>
    <w:rsid w:val="0041214E"/>
    <w:rsid w:val="00412C03"/>
    <w:rsid w:val="00417D11"/>
    <w:rsid w:val="00426316"/>
    <w:rsid w:val="00433244"/>
    <w:rsid w:val="0043439A"/>
    <w:rsid w:val="00434F88"/>
    <w:rsid w:val="00437BA5"/>
    <w:rsid w:val="00451FA9"/>
    <w:rsid w:val="00470D24"/>
    <w:rsid w:val="00472BE4"/>
    <w:rsid w:val="00476AA9"/>
    <w:rsid w:val="004773E8"/>
    <w:rsid w:val="0047755F"/>
    <w:rsid w:val="00483E9E"/>
    <w:rsid w:val="00484CC5"/>
    <w:rsid w:val="00490871"/>
    <w:rsid w:val="004A3ABE"/>
    <w:rsid w:val="004A6A14"/>
    <w:rsid w:val="004A6EFC"/>
    <w:rsid w:val="004B3E7C"/>
    <w:rsid w:val="004B50D0"/>
    <w:rsid w:val="004B6826"/>
    <w:rsid w:val="004C078A"/>
    <w:rsid w:val="004C473C"/>
    <w:rsid w:val="004E7903"/>
    <w:rsid w:val="004F0932"/>
    <w:rsid w:val="004F7F00"/>
    <w:rsid w:val="005026F6"/>
    <w:rsid w:val="00514482"/>
    <w:rsid w:val="0051500F"/>
    <w:rsid w:val="00515E79"/>
    <w:rsid w:val="005235EB"/>
    <w:rsid w:val="00534FE7"/>
    <w:rsid w:val="00540D9F"/>
    <w:rsid w:val="00542E33"/>
    <w:rsid w:val="005457E4"/>
    <w:rsid w:val="005545B8"/>
    <w:rsid w:val="005573E6"/>
    <w:rsid w:val="0056326B"/>
    <w:rsid w:val="005637D2"/>
    <w:rsid w:val="00564737"/>
    <w:rsid w:val="00570422"/>
    <w:rsid w:val="005729B3"/>
    <w:rsid w:val="00577222"/>
    <w:rsid w:val="005831EA"/>
    <w:rsid w:val="00584B58"/>
    <w:rsid w:val="005855F3"/>
    <w:rsid w:val="00587796"/>
    <w:rsid w:val="005979D0"/>
    <w:rsid w:val="005A1E95"/>
    <w:rsid w:val="005A5E35"/>
    <w:rsid w:val="005C02E1"/>
    <w:rsid w:val="005C34F6"/>
    <w:rsid w:val="005C6A8F"/>
    <w:rsid w:val="005E469C"/>
    <w:rsid w:val="005E552F"/>
    <w:rsid w:val="005F55CE"/>
    <w:rsid w:val="00600044"/>
    <w:rsid w:val="00600575"/>
    <w:rsid w:val="0060093B"/>
    <w:rsid w:val="00604A0B"/>
    <w:rsid w:val="00605732"/>
    <w:rsid w:val="00607729"/>
    <w:rsid w:val="00607BF8"/>
    <w:rsid w:val="00610BC9"/>
    <w:rsid w:val="006174FB"/>
    <w:rsid w:val="0063178A"/>
    <w:rsid w:val="00632037"/>
    <w:rsid w:val="00633A02"/>
    <w:rsid w:val="00636950"/>
    <w:rsid w:val="006517A5"/>
    <w:rsid w:val="0066020F"/>
    <w:rsid w:val="00661779"/>
    <w:rsid w:val="00675E9B"/>
    <w:rsid w:val="006766EE"/>
    <w:rsid w:val="00680029"/>
    <w:rsid w:val="00685C81"/>
    <w:rsid w:val="00692255"/>
    <w:rsid w:val="006A6652"/>
    <w:rsid w:val="006B2E36"/>
    <w:rsid w:val="006B7428"/>
    <w:rsid w:val="006C0B20"/>
    <w:rsid w:val="006C0B77"/>
    <w:rsid w:val="006C48D9"/>
    <w:rsid w:val="006C53E6"/>
    <w:rsid w:val="006D230B"/>
    <w:rsid w:val="006D25A0"/>
    <w:rsid w:val="006D53C0"/>
    <w:rsid w:val="006D5684"/>
    <w:rsid w:val="006E1C47"/>
    <w:rsid w:val="006E1D9E"/>
    <w:rsid w:val="006E7D19"/>
    <w:rsid w:val="006F1D89"/>
    <w:rsid w:val="006F203B"/>
    <w:rsid w:val="006F64A1"/>
    <w:rsid w:val="00702F3C"/>
    <w:rsid w:val="00705446"/>
    <w:rsid w:val="00713A10"/>
    <w:rsid w:val="00716C63"/>
    <w:rsid w:val="0072208E"/>
    <w:rsid w:val="00722DCE"/>
    <w:rsid w:val="007313C7"/>
    <w:rsid w:val="00732260"/>
    <w:rsid w:val="00733622"/>
    <w:rsid w:val="00746F19"/>
    <w:rsid w:val="00762E4A"/>
    <w:rsid w:val="00771E54"/>
    <w:rsid w:val="00776803"/>
    <w:rsid w:val="00780A11"/>
    <w:rsid w:val="00782926"/>
    <w:rsid w:val="00790C8D"/>
    <w:rsid w:val="007916DC"/>
    <w:rsid w:val="007A1BC8"/>
    <w:rsid w:val="007B088F"/>
    <w:rsid w:val="007B582E"/>
    <w:rsid w:val="007B6B11"/>
    <w:rsid w:val="007C5CF3"/>
    <w:rsid w:val="007D10F4"/>
    <w:rsid w:val="007D29BC"/>
    <w:rsid w:val="007D48DB"/>
    <w:rsid w:val="007D70CE"/>
    <w:rsid w:val="007F009C"/>
    <w:rsid w:val="007F28F3"/>
    <w:rsid w:val="007F3DD7"/>
    <w:rsid w:val="007F57FF"/>
    <w:rsid w:val="0080350C"/>
    <w:rsid w:val="0081030F"/>
    <w:rsid w:val="00812034"/>
    <w:rsid w:val="0081262D"/>
    <w:rsid w:val="00812978"/>
    <w:rsid w:val="008139AF"/>
    <w:rsid w:val="008174C4"/>
    <w:rsid w:val="00820278"/>
    <w:rsid w:val="008242FF"/>
    <w:rsid w:val="008264AB"/>
    <w:rsid w:val="00830509"/>
    <w:rsid w:val="00833181"/>
    <w:rsid w:val="00837F3A"/>
    <w:rsid w:val="008403C7"/>
    <w:rsid w:val="00841287"/>
    <w:rsid w:val="00841E93"/>
    <w:rsid w:val="00846C0A"/>
    <w:rsid w:val="0085330C"/>
    <w:rsid w:val="00870751"/>
    <w:rsid w:val="00870DAB"/>
    <w:rsid w:val="008A2E15"/>
    <w:rsid w:val="008A401F"/>
    <w:rsid w:val="008A7127"/>
    <w:rsid w:val="008B7D5B"/>
    <w:rsid w:val="008C303D"/>
    <w:rsid w:val="008C75F3"/>
    <w:rsid w:val="008D1B42"/>
    <w:rsid w:val="008D32F2"/>
    <w:rsid w:val="008D6643"/>
    <w:rsid w:val="008D71D0"/>
    <w:rsid w:val="008E239D"/>
    <w:rsid w:val="008E2B1A"/>
    <w:rsid w:val="008E56BF"/>
    <w:rsid w:val="008E7C0B"/>
    <w:rsid w:val="008F4E7A"/>
    <w:rsid w:val="008F7800"/>
    <w:rsid w:val="00905557"/>
    <w:rsid w:val="00917871"/>
    <w:rsid w:val="00922C48"/>
    <w:rsid w:val="00924F5B"/>
    <w:rsid w:val="00937127"/>
    <w:rsid w:val="009439A2"/>
    <w:rsid w:val="00951265"/>
    <w:rsid w:val="00952808"/>
    <w:rsid w:val="00960615"/>
    <w:rsid w:val="00963865"/>
    <w:rsid w:val="00971CBF"/>
    <w:rsid w:val="00975D96"/>
    <w:rsid w:val="0097678F"/>
    <w:rsid w:val="0097721C"/>
    <w:rsid w:val="00982FC7"/>
    <w:rsid w:val="00984B7F"/>
    <w:rsid w:val="0099377E"/>
    <w:rsid w:val="009A04D5"/>
    <w:rsid w:val="009B789F"/>
    <w:rsid w:val="009C0042"/>
    <w:rsid w:val="009C14FF"/>
    <w:rsid w:val="009D6598"/>
    <w:rsid w:val="009E1A28"/>
    <w:rsid w:val="009F73DF"/>
    <w:rsid w:val="00A164CB"/>
    <w:rsid w:val="00A165CB"/>
    <w:rsid w:val="00A23D2F"/>
    <w:rsid w:val="00A3144C"/>
    <w:rsid w:val="00A340E4"/>
    <w:rsid w:val="00A34AE5"/>
    <w:rsid w:val="00A34B18"/>
    <w:rsid w:val="00A36E99"/>
    <w:rsid w:val="00A4298E"/>
    <w:rsid w:val="00A52653"/>
    <w:rsid w:val="00A5286A"/>
    <w:rsid w:val="00A649A9"/>
    <w:rsid w:val="00A711FD"/>
    <w:rsid w:val="00A71B29"/>
    <w:rsid w:val="00A75849"/>
    <w:rsid w:val="00A75B67"/>
    <w:rsid w:val="00A847F0"/>
    <w:rsid w:val="00A86338"/>
    <w:rsid w:val="00A91BAE"/>
    <w:rsid w:val="00A93871"/>
    <w:rsid w:val="00AA06B7"/>
    <w:rsid w:val="00AA1924"/>
    <w:rsid w:val="00AA44C0"/>
    <w:rsid w:val="00AA4EE1"/>
    <w:rsid w:val="00AA5BC0"/>
    <w:rsid w:val="00AB0C2F"/>
    <w:rsid w:val="00AB2B6D"/>
    <w:rsid w:val="00AB6BF1"/>
    <w:rsid w:val="00AB6C9A"/>
    <w:rsid w:val="00AC1DB2"/>
    <w:rsid w:val="00AC5353"/>
    <w:rsid w:val="00AC5867"/>
    <w:rsid w:val="00AC69A8"/>
    <w:rsid w:val="00AD039A"/>
    <w:rsid w:val="00AD2AF7"/>
    <w:rsid w:val="00AD2BCD"/>
    <w:rsid w:val="00AD3A36"/>
    <w:rsid w:val="00AD7029"/>
    <w:rsid w:val="00AE093F"/>
    <w:rsid w:val="00AE0B96"/>
    <w:rsid w:val="00AE614E"/>
    <w:rsid w:val="00AF4E99"/>
    <w:rsid w:val="00AF5DE0"/>
    <w:rsid w:val="00B037DE"/>
    <w:rsid w:val="00B12D45"/>
    <w:rsid w:val="00B1305E"/>
    <w:rsid w:val="00B151F6"/>
    <w:rsid w:val="00B2017E"/>
    <w:rsid w:val="00B238E7"/>
    <w:rsid w:val="00B40E27"/>
    <w:rsid w:val="00B440C6"/>
    <w:rsid w:val="00B44D28"/>
    <w:rsid w:val="00B5683C"/>
    <w:rsid w:val="00B61245"/>
    <w:rsid w:val="00B6186B"/>
    <w:rsid w:val="00B6318F"/>
    <w:rsid w:val="00B80AD5"/>
    <w:rsid w:val="00B84B6C"/>
    <w:rsid w:val="00B86529"/>
    <w:rsid w:val="00B900A4"/>
    <w:rsid w:val="00B90FD9"/>
    <w:rsid w:val="00B915B7"/>
    <w:rsid w:val="00B918C4"/>
    <w:rsid w:val="00BA0A15"/>
    <w:rsid w:val="00BA12C0"/>
    <w:rsid w:val="00BA19EB"/>
    <w:rsid w:val="00BB34A1"/>
    <w:rsid w:val="00BE0D0E"/>
    <w:rsid w:val="00BE3402"/>
    <w:rsid w:val="00BE56C2"/>
    <w:rsid w:val="00BF2AC5"/>
    <w:rsid w:val="00C01308"/>
    <w:rsid w:val="00C03284"/>
    <w:rsid w:val="00C13960"/>
    <w:rsid w:val="00C16F61"/>
    <w:rsid w:val="00C20541"/>
    <w:rsid w:val="00C212B8"/>
    <w:rsid w:val="00C27B9E"/>
    <w:rsid w:val="00C31155"/>
    <w:rsid w:val="00C4193A"/>
    <w:rsid w:val="00C41C6E"/>
    <w:rsid w:val="00C45853"/>
    <w:rsid w:val="00C5238A"/>
    <w:rsid w:val="00C52C74"/>
    <w:rsid w:val="00C538BC"/>
    <w:rsid w:val="00C53A3F"/>
    <w:rsid w:val="00C57A07"/>
    <w:rsid w:val="00C76461"/>
    <w:rsid w:val="00C81E51"/>
    <w:rsid w:val="00C8214A"/>
    <w:rsid w:val="00C87A61"/>
    <w:rsid w:val="00C914A1"/>
    <w:rsid w:val="00C95C6F"/>
    <w:rsid w:val="00CA6254"/>
    <w:rsid w:val="00CB4596"/>
    <w:rsid w:val="00CB74A4"/>
    <w:rsid w:val="00CC4C6B"/>
    <w:rsid w:val="00CD1EAE"/>
    <w:rsid w:val="00CD69DA"/>
    <w:rsid w:val="00CF1F02"/>
    <w:rsid w:val="00CF3BD9"/>
    <w:rsid w:val="00D00DE4"/>
    <w:rsid w:val="00D045AD"/>
    <w:rsid w:val="00D115F5"/>
    <w:rsid w:val="00D11888"/>
    <w:rsid w:val="00D12296"/>
    <w:rsid w:val="00D22C0A"/>
    <w:rsid w:val="00D2575E"/>
    <w:rsid w:val="00D33218"/>
    <w:rsid w:val="00D37CE2"/>
    <w:rsid w:val="00D41842"/>
    <w:rsid w:val="00D419C5"/>
    <w:rsid w:val="00D50C31"/>
    <w:rsid w:val="00D5138B"/>
    <w:rsid w:val="00D578E8"/>
    <w:rsid w:val="00D60EF7"/>
    <w:rsid w:val="00D751B0"/>
    <w:rsid w:val="00D75356"/>
    <w:rsid w:val="00D84AF3"/>
    <w:rsid w:val="00D93696"/>
    <w:rsid w:val="00D9650E"/>
    <w:rsid w:val="00D97859"/>
    <w:rsid w:val="00DB17D6"/>
    <w:rsid w:val="00DC0084"/>
    <w:rsid w:val="00DD0F37"/>
    <w:rsid w:val="00DF5DE2"/>
    <w:rsid w:val="00E04787"/>
    <w:rsid w:val="00E07F4F"/>
    <w:rsid w:val="00E14D16"/>
    <w:rsid w:val="00E1669E"/>
    <w:rsid w:val="00E212B4"/>
    <w:rsid w:val="00E312F7"/>
    <w:rsid w:val="00E32532"/>
    <w:rsid w:val="00E33566"/>
    <w:rsid w:val="00E363AE"/>
    <w:rsid w:val="00E40819"/>
    <w:rsid w:val="00E5256E"/>
    <w:rsid w:val="00E52E11"/>
    <w:rsid w:val="00E5341A"/>
    <w:rsid w:val="00E57865"/>
    <w:rsid w:val="00E65556"/>
    <w:rsid w:val="00E65778"/>
    <w:rsid w:val="00E67535"/>
    <w:rsid w:val="00E709B2"/>
    <w:rsid w:val="00E72DB9"/>
    <w:rsid w:val="00E76308"/>
    <w:rsid w:val="00E807B7"/>
    <w:rsid w:val="00E96C22"/>
    <w:rsid w:val="00EA409C"/>
    <w:rsid w:val="00EA4765"/>
    <w:rsid w:val="00EA59DF"/>
    <w:rsid w:val="00EA7621"/>
    <w:rsid w:val="00EB0356"/>
    <w:rsid w:val="00EB5E3F"/>
    <w:rsid w:val="00EC015A"/>
    <w:rsid w:val="00ED0B63"/>
    <w:rsid w:val="00ED75E8"/>
    <w:rsid w:val="00EE0F5F"/>
    <w:rsid w:val="00EE4070"/>
    <w:rsid w:val="00EE7C88"/>
    <w:rsid w:val="00EF205F"/>
    <w:rsid w:val="00EF616F"/>
    <w:rsid w:val="00F12C76"/>
    <w:rsid w:val="00F20079"/>
    <w:rsid w:val="00F26020"/>
    <w:rsid w:val="00F434FD"/>
    <w:rsid w:val="00F55171"/>
    <w:rsid w:val="00F573C1"/>
    <w:rsid w:val="00F60386"/>
    <w:rsid w:val="00F80AB8"/>
    <w:rsid w:val="00F86B9A"/>
    <w:rsid w:val="00F9098E"/>
    <w:rsid w:val="00FB537D"/>
    <w:rsid w:val="00FB5F24"/>
    <w:rsid w:val="00FC1176"/>
    <w:rsid w:val="00FC3389"/>
    <w:rsid w:val="00FC400F"/>
    <w:rsid w:val="00FC48D7"/>
    <w:rsid w:val="00FD2297"/>
    <w:rsid w:val="00FE0EE5"/>
    <w:rsid w:val="00FE13DA"/>
    <w:rsid w:val="00FF15BE"/>
    <w:rsid w:val="00FF457B"/>
    <w:rsid w:val="00FF66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39552"/>
  <w15:chartTrackingRefBased/>
  <w15:docId w15:val="{824542E1-0810-4896-BAAF-EE2968F69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2E2D"/>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C14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C14FF"/>
    <w:rPr>
      <w:b/>
      <w:bCs/>
    </w:rPr>
  </w:style>
  <w:style w:type="table" w:styleId="a5">
    <w:name w:val="Table Grid"/>
    <w:basedOn w:val="a1"/>
    <w:uiPriority w:val="39"/>
    <w:rsid w:val="009C14F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99"/>
    <w:qFormat/>
    <w:rsid w:val="009C14FF"/>
    <w:pPr>
      <w:ind w:left="720"/>
      <w:contextualSpacing/>
    </w:pPr>
  </w:style>
  <w:style w:type="paragraph" w:styleId="a7">
    <w:name w:val="header"/>
    <w:basedOn w:val="a"/>
    <w:link w:val="a8"/>
    <w:uiPriority w:val="99"/>
    <w:unhideWhenUsed/>
    <w:rsid w:val="009C14F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C14FF"/>
    <w:rPr>
      <w:kern w:val="0"/>
      <w14:ligatures w14:val="none"/>
    </w:rPr>
  </w:style>
  <w:style w:type="paragraph" w:styleId="a9">
    <w:name w:val="footer"/>
    <w:basedOn w:val="a"/>
    <w:link w:val="aa"/>
    <w:uiPriority w:val="99"/>
    <w:unhideWhenUsed/>
    <w:rsid w:val="009C14F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C14FF"/>
    <w:rPr>
      <w:kern w:val="0"/>
      <w14:ligatures w14:val="none"/>
    </w:rPr>
  </w:style>
  <w:style w:type="character" w:styleId="ab">
    <w:name w:val="Hyperlink"/>
    <w:basedOn w:val="a0"/>
    <w:uiPriority w:val="99"/>
    <w:unhideWhenUsed/>
    <w:rsid w:val="002872E7"/>
    <w:rPr>
      <w:color w:val="0563C1" w:themeColor="hyperlink"/>
      <w:u w:val="single"/>
    </w:rPr>
  </w:style>
  <w:style w:type="character" w:styleId="ac">
    <w:name w:val="Unresolved Mention"/>
    <w:basedOn w:val="a0"/>
    <w:uiPriority w:val="99"/>
    <w:semiHidden/>
    <w:unhideWhenUsed/>
    <w:rsid w:val="002872E7"/>
    <w:rPr>
      <w:color w:val="605E5C"/>
      <w:shd w:val="clear" w:color="auto" w:fill="E1DFDD"/>
    </w:rPr>
  </w:style>
  <w:style w:type="paragraph" w:customStyle="1" w:styleId="1">
    <w:name w:val="Обычный (Интернет)1"/>
    <w:basedOn w:val="a"/>
    <w:rsid w:val="00C764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d">
    <w:name w:val="Другое_"/>
    <w:basedOn w:val="a0"/>
    <w:link w:val="ae"/>
    <w:rsid w:val="005E552F"/>
    <w:rPr>
      <w:rFonts w:ascii="Times New Roman" w:eastAsia="Times New Roman" w:hAnsi="Times New Roman" w:cs="Times New Roman"/>
    </w:rPr>
  </w:style>
  <w:style w:type="paragraph" w:customStyle="1" w:styleId="ae">
    <w:name w:val="Другое"/>
    <w:basedOn w:val="a"/>
    <w:link w:val="ad"/>
    <w:rsid w:val="005E552F"/>
    <w:pPr>
      <w:widowControl w:val="0"/>
      <w:spacing w:after="0" w:line="240" w:lineRule="auto"/>
    </w:pPr>
    <w:rPr>
      <w:rFonts w:ascii="Times New Roman" w:eastAsia="Times New Roman" w:hAnsi="Times New Roman" w:cs="Times New Roman"/>
      <w:kern w:val="2"/>
      <w14:ligatures w14:val="standardContextual"/>
    </w:rPr>
  </w:style>
  <w:style w:type="paragraph" w:customStyle="1" w:styleId="Style12">
    <w:name w:val="Style12"/>
    <w:basedOn w:val="a"/>
    <w:rsid w:val="00675E9B"/>
    <w:pPr>
      <w:widowControl w:val="0"/>
      <w:autoSpaceDE w:val="0"/>
      <w:autoSpaceDN w:val="0"/>
      <w:adjustRightInd w:val="0"/>
      <w:spacing w:before="238" w:after="0" w:line="258" w:lineRule="exact"/>
      <w:ind w:firstLine="725"/>
      <w:jc w:val="both"/>
    </w:pPr>
    <w:rPr>
      <w:rFonts w:ascii="Times New Roman" w:eastAsia="Times New Roman" w:hAnsi="Times New Roman" w:cs="Times New Roman"/>
      <w:sz w:val="24"/>
      <w:szCs w:val="24"/>
      <w:lang w:eastAsia="ru-RU"/>
    </w:rPr>
  </w:style>
  <w:style w:type="character" w:customStyle="1" w:styleId="FontStyle20">
    <w:name w:val="Font Style20"/>
    <w:basedOn w:val="a0"/>
    <w:rsid w:val="00675E9B"/>
    <w:rPr>
      <w:rFonts w:ascii="Times New Roman" w:hAnsi="Times New Roman" w:cs="Times New Roman" w:hint="default"/>
      <w:sz w:val="22"/>
      <w:szCs w:val="22"/>
    </w:rPr>
  </w:style>
  <w:style w:type="table" w:customStyle="1" w:styleId="10">
    <w:name w:val="Сетка таблицы1"/>
    <w:basedOn w:val="a1"/>
    <w:next w:val="a5"/>
    <w:uiPriority w:val="39"/>
    <w:rsid w:val="00CF1F02"/>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228796">
      <w:bodyDiv w:val="1"/>
      <w:marLeft w:val="0"/>
      <w:marRight w:val="0"/>
      <w:marTop w:val="0"/>
      <w:marBottom w:val="0"/>
      <w:divBdr>
        <w:top w:val="none" w:sz="0" w:space="0" w:color="auto"/>
        <w:left w:val="none" w:sz="0" w:space="0" w:color="auto"/>
        <w:bottom w:val="none" w:sz="0" w:space="0" w:color="auto"/>
        <w:right w:val="none" w:sz="0" w:space="0" w:color="auto"/>
      </w:divBdr>
    </w:div>
    <w:div w:id="660230311">
      <w:bodyDiv w:val="1"/>
      <w:marLeft w:val="0"/>
      <w:marRight w:val="0"/>
      <w:marTop w:val="0"/>
      <w:marBottom w:val="0"/>
      <w:divBdr>
        <w:top w:val="none" w:sz="0" w:space="0" w:color="auto"/>
        <w:left w:val="none" w:sz="0" w:space="0" w:color="auto"/>
        <w:bottom w:val="none" w:sz="0" w:space="0" w:color="auto"/>
        <w:right w:val="none" w:sz="0" w:space="0" w:color="auto"/>
      </w:divBdr>
    </w:div>
    <w:div w:id="2110003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kanz@spsu.ru" TargetMode="Externa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FE570-F1EF-4507-A047-ADCB779AD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1127</TotalTime>
  <Pages>18</Pages>
  <Words>5531</Words>
  <Characters>31529</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dc:creator>
  <cp:keywords/>
  <dc:description/>
  <cp:lastModifiedBy>Долгов</cp:lastModifiedBy>
  <cp:revision>83</cp:revision>
  <cp:lastPrinted>2025-04-04T06:35:00Z</cp:lastPrinted>
  <dcterms:created xsi:type="dcterms:W3CDTF">2024-11-22T15:19:00Z</dcterms:created>
  <dcterms:modified xsi:type="dcterms:W3CDTF">2026-03-11T12:31:00Z</dcterms:modified>
</cp:coreProperties>
</file>